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0"/>
          <w:szCs w:val="20"/>
        </w:rPr>
        <w:id w:val="-1321496565"/>
        <w:docPartObj>
          <w:docPartGallery w:val="Cover Pages"/>
          <w:docPartUnique/>
        </w:docPartObj>
      </w:sdtPr>
      <w:sdtEndPr>
        <w:rPr>
          <w:rFonts w:ascii="Georgia" w:eastAsia="Times New Roman" w:hAnsi="Georgia" w:cs="Times New Roman"/>
          <w:caps w:val="0"/>
          <w:noProof/>
          <w:color w:val="000000" w:themeColor="text1"/>
        </w:rPr>
      </w:sdtEndPr>
      <w:sdtContent>
        <w:tbl>
          <w:tblPr>
            <w:tblW w:w="5000" w:type="pct"/>
            <w:jc w:val="center"/>
            <w:tblLook w:val="04A0" w:firstRow="1" w:lastRow="0" w:firstColumn="1" w:lastColumn="0" w:noHBand="0" w:noVBand="1"/>
          </w:tblPr>
          <w:tblGrid>
            <w:gridCol w:w="9360"/>
          </w:tblGrid>
          <w:tr w:rsidR="00B57519" w14:paraId="4E0CB4E5" w14:textId="77777777">
            <w:trPr>
              <w:trHeight w:val="2880"/>
              <w:jc w:val="center"/>
            </w:trPr>
            <w:tc>
              <w:tcPr>
                <w:tcW w:w="5000" w:type="pct"/>
              </w:tcPr>
              <w:p w14:paraId="1BA96ECF" w14:textId="77777777" w:rsidR="00B57519" w:rsidRDefault="000D242D">
                <w:pPr>
                  <w:pStyle w:val="NoSpacing"/>
                  <w:jc w:val="center"/>
                  <w:rPr>
                    <w:rFonts w:asciiTheme="majorHAnsi" w:eastAsiaTheme="majorEastAsia" w:hAnsiTheme="majorHAnsi" w:cstheme="majorBidi"/>
                    <w:caps/>
                  </w:rPr>
                </w:p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r w:rsidR="00B57519">
                      <w:rPr>
                        <w:rFonts w:asciiTheme="majorHAnsi" w:eastAsiaTheme="majorEastAsia" w:hAnsiTheme="majorHAnsi" w:cstheme="majorBidi"/>
                        <w:caps/>
                      </w:rPr>
                      <w:t xml:space="preserve"> </w:t>
                    </w:r>
                  </w:sdtContent>
                </w:sdt>
                <w:r w:rsidR="007A1E45">
                  <w:rPr>
                    <w:noProof/>
                  </w:rPr>
                  <w:drawing>
                    <wp:inline distT="0" distB="0" distL="0" distR="0" wp14:anchorId="30EE5BED" wp14:editId="43496AEA">
                      <wp:extent cx="1752600" cy="1750695"/>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7506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B57519" w:rsidRPr="007A1E45" w14:paraId="6FA6C0A1" w14:textId="77777777">
            <w:trPr>
              <w:trHeight w:val="1440"/>
              <w:jc w:val="center"/>
            </w:trPr>
            <w:sdt>
              <w:sdtPr>
                <w:rPr>
                  <w:rFonts w:ascii="Georgia" w:eastAsiaTheme="majorEastAsia" w:hAnsi="Georgia" w:cstheme="majorBidi"/>
                  <w:b/>
                  <w:color w:val="000000" w:themeColor="text1"/>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88489C9" w14:textId="77777777" w:rsidR="00B57519" w:rsidRPr="007A1E45" w:rsidRDefault="00B57519">
                    <w:pPr>
                      <w:pStyle w:val="NoSpacing"/>
                      <w:jc w:val="center"/>
                      <w:rPr>
                        <w:rFonts w:ascii="Georgia" w:eastAsiaTheme="majorEastAsia" w:hAnsi="Georgia" w:cstheme="majorBidi"/>
                        <w:color w:val="000000" w:themeColor="text1"/>
                        <w:sz w:val="80"/>
                        <w:szCs w:val="80"/>
                      </w:rPr>
                    </w:pPr>
                    <w:r w:rsidRPr="001B310B">
                      <w:rPr>
                        <w:rFonts w:ascii="Georgia" w:eastAsiaTheme="majorEastAsia" w:hAnsi="Georgia" w:cstheme="majorBidi"/>
                        <w:b/>
                        <w:color w:val="000000" w:themeColor="text1"/>
                        <w:sz w:val="80"/>
                        <w:szCs w:val="80"/>
                      </w:rPr>
                      <w:t>City of Laguna Beach</w:t>
                    </w:r>
                  </w:p>
                </w:tc>
              </w:sdtContent>
            </w:sdt>
          </w:tr>
          <w:tr w:rsidR="00B57519" w:rsidRPr="007A1E45" w14:paraId="7D3C58A2" w14:textId="77777777">
            <w:trPr>
              <w:trHeight w:val="720"/>
              <w:jc w:val="center"/>
            </w:trPr>
            <w:sdt>
              <w:sdtPr>
                <w:rPr>
                  <w:rFonts w:ascii="Georgia" w:eastAsiaTheme="majorEastAsia" w:hAnsi="Georgia" w:cstheme="majorBidi"/>
                  <w:b/>
                  <w:color w:val="000000" w:themeColor="text1"/>
                  <w:sz w:val="72"/>
                  <w:szCs w:val="7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B38CDCE" w14:textId="77777777" w:rsidR="00B57519" w:rsidRPr="007A1E45" w:rsidRDefault="00B57519" w:rsidP="00B57519">
                    <w:pPr>
                      <w:pStyle w:val="NoSpacing"/>
                      <w:jc w:val="center"/>
                      <w:rPr>
                        <w:rFonts w:ascii="Georgia" w:eastAsiaTheme="majorEastAsia" w:hAnsi="Georgia" w:cstheme="majorBidi"/>
                        <w:color w:val="000000" w:themeColor="text1"/>
                        <w:sz w:val="72"/>
                        <w:szCs w:val="72"/>
                      </w:rPr>
                    </w:pPr>
                    <w:r w:rsidRPr="001B310B">
                      <w:rPr>
                        <w:rFonts w:ascii="Georgia" w:eastAsiaTheme="majorEastAsia" w:hAnsi="Georgia" w:cstheme="majorBidi"/>
                        <w:b/>
                        <w:color w:val="000000" w:themeColor="text1"/>
                        <w:sz w:val="72"/>
                        <w:szCs w:val="72"/>
                      </w:rPr>
                      <w:t>Investment Policy</w:t>
                    </w:r>
                  </w:p>
                </w:tc>
              </w:sdtContent>
            </w:sdt>
          </w:tr>
          <w:tr w:rsidR="00B57519" w:rsidRPr="007A1E45" w14:paraId="0AE13DCD" w14:textId="77777777">
            <w:trPr>
              <w:trHeight w:val="360"/>
              <w:jc w:val="center"/>
            </w:trPr>
            <w:tc>
              <w:tcPr>
                <w:tcW w:w="5000" w:type="pct"/>
                <w:vAlign w:val="center"/>
              </w:tcPr>
              <w:p w14:paraId="0F214859" w14:textId="77777777" w:rsidR="00B57519" w:rsidRPr="007A1E45" w:rsidRDefault="00B57519">
                <w:pPr>
                  <w:pStyle w:val="NoSpacing"/>
                  <w:jc w:val="center"/>
                  <w:rPr>
                    <w:rFonts w:ascii="Georgia" w:hAnsi="Georgia"/>
                    <w:color w:val="000000" w:themeColor="text1"/>
                    <w:sz w:val="72"/>
                    <w:szCs w:val="72"/>
                  </w:rPr>
                </w:pPr>
              </w:p>
            </w:tc>
          </w:tr>
          <w:tr w:rsidR="00B57519" w:rsidRPr="007A1E45" w14:paraId="77AE7C07" w14:textId="77777777">
            <w:trPr>
              <w:trHeight w:val="360"/>
              <w:jc w:val="center"/>
            </w:trPr>
            <w:tc>
              <w:tcPr>
                <w:tcW w:w="5000" w:type="pct"/>
                <w:vAlign w:val="center"/>
              </w:tcPr>
              <w:p w14:paraId="7E0C8F2D" w14:textId="403397CD" w:rsidR="00B57519" w:rsidRPr="007A1E45" w:rsidRDefault="00B57519">
                <w:pPr>
                  <w:pStyle w:val="NoSpacing"/>
                  <w:jc w:val="center"/>
                  <w:rPr>
                    <w:rFonts w:ascii="Georgia" w:hAnsi="Georgia"/>
                    <w:b/>
                    <w:bCs/>
                    <w:color w:val="000000" w:themeColor="text1"/>
                    <w:sz w:val="44"/>
                    <w:szCs w:val="44"/>
                  </w:rPr>
                </w:pPr>
                <w:r w:rsidRPr="007A1E45">
                  <w:rPr>
                    <w:rFonts w:ascii="Georgia" w:hAnsi="Georgia"/>
                    <w:b/>
                    <w:bCs/>
                    <w:color w:val="000000" w:themeColor="text1"/>
                    <w:sz w:val="44"/>
                    <w:szCs w:val="44"/>
                  </w:rPr>
                  <w:t xml:space="preserve">Calendar Year </w:t>
                </w:r>
                <w:r w:rsidR="00E520FD" w:rsidRPr="007A1E45">
                  <w:rPr>
                    <w:rFonts w:ascii="Georgia" w:hAnsi="Georgia"/>
                    <w:b/>
                    <w:bCs/>
                    <w:color w:val="000000" w:themeColor="text1"/>
                    <w:sz w:val="44"/>
                    <w:szCs w:val="44"/>
                  </w:rPr>
                  <w:t>20</w:t>
                </w:r>
                <w:r w:rsidR="00E520FD">
                  <w:rPr>
                    <w:rFonts w:ascii="Georgia" w:hAnsi="Georgia"/>
                    <w:b/>
                    <w:bCs/>
                    <w:color w:val="000000" w:themeColor="text1"/>
                    <w:sz w:val="44"/>
                    <w:szCs w:val="44"/>
                  </w:rPr>
                  <w:t>20</w:t>
                </w:r>
              </w:p>
              <w:p w14:paraId="42DDA9E8" w14:textId="77777777" w:rsidR="00B57519" w:rsidRPr="007A1E45" w:rsidRDefault="00B57519">
                <w:pPr>
                  <w:pStyle w:val="NoSpacing"/>
                  <w:jc w:val="center"/>
                  <w:rPr>
                    <w:rFonts w:ascii="Georgia" w:hAnsi="Georgia"/>
                    <w:b/>
                    <w:bCs/>
                    <w:color w:val="000000" w:themeColor="text1"/>
                    <w:sz w:val="44"/>
                    <w:szCs w:val="44"/>
                  </w:rPr>
                </w:pPr>
              </w:p>
              <w:p w14:paraId="4CCC0D29" w14:textId="77777777" w:rsidR="00B57519" w:rsidRPr="007A1E45" w:rsidRDefault="00B57519">
                <w:pPr>
                  <w:pStyle w:val="NoSpacing"/>
                  <w:jc w:val="center"/>
                  <w:rPr>
                    <w:rFonts w:ascii="Georgia" w:hAnsi="Georgia"/>
                    <w:b/>
                    <w:bCs/>
                    <w:color w:val="000000" w:themeColor="text1"/>
                    <w:sz w:val="44"/>
                    <w:szCs w:val="44"/>
                  </w:rPr>
                </w:pPr>
              </w:p>
              <w:p w14:paraId="4B21BC9B" w14:textId="77777777" w:rsidR="00B57519" w:rsidRPr="007A1E45" w:rsidRDefault="00B57519">
                <w:pPr>
                  <w:pStyle w:val="NoSpacing"/>
                  <w:jc w:val="center"/>
                  <w:rPr>
                    <w:rFonts w:ascii="Georgia" w:hAnsi="Georgia"/>
                    <w:b/>
                    <w:bCs/>
                    <w:color w:val="000000" w:themeColor="text1"/>
                    <w:sz w:val="44"/>
                    <w:szCs w:val="44"/>
                  </w:rPr>
                </w:pPr>
              </w:p>
              <w:p w14:paraId="684D508F" w14:textId="77777777" w:rsidR="00B57519" w:rsidRPr="007A1E45" w:rsidRDefault="00B57519">
                <w:pPr>
                  <w:pStyle w:val="NoSpacing"/>
                  <w:jc w:val="center"/>
                  <w:rPr>
                    <w:rFonts w:ascii="Georgia" w:hAnsi="Georgia"/>
                    <w:b/>
                    <w:bCs/>
                    <w:color w:val="000000" w:themeColor="text1"/>
                    <w:sz w:val="44"/>
                    <w:szCs w:val="44"/>
                  </w:rPr>
                </w:pPr>
              </w:p>
              <w:p w14:paraId="79187E60" w14:textId="77777777" w:rsidR="00B57519" w:rsidRPr="007A1E45" w:rsidRDefault="00B57519">
                <w:pPr>
                  <w:pStyle w:val="NoSpacing"/>
                  <w:jc w:val="center"/>
                  <w:rPr>
                    <w:rFonts w:ascii="Georgia" w:hAnsi="Georgia"/>
                    <w:b/>
                    <w:bCs/>
                    <w:color w:val="000000" w:themeColor="text1"/>
                    <w:sz w:val="44"/>
                    <w:szCs w:val="44"/>
                  </w:rPr>
                </w:pPr>
              </w:p>
              <w:p w14:paraId="3BB50F74" w14:textId="77777777" w:rsidR="00B57519" w:rsidRPr="007A1E45" w:rsidRDefault="00B57519">
                <w:pPr>
                  <w:pStyle w:val="NoSpacing"/>
                  <w:jc w:val="center"/>
                  <w:rPr>
                    <w:rFonts w:ascii="Georgia" w:hAnsi="Georgia"/>
                    <w:b/>
                    <w:bCs/>
                    <w:color w:val="000000" w:themeColor="text1"/>
                    <w:sz w:val="44"/>
                    <w:szCs w:val="44"/>
                  </w:rPr>
                </w:pPr>
              </w:p>
              <w:p w14:paraId="2C1EA23E" w14:textId="1A11022D" w:rsidR="00B57519" w:rsidRPr="007A1E45" w:rsidRDefault="007115D0">
                <w:pPr>
                  <w:pStyle w:val="NoSpacing"/>
                  <w:jc w:val="center"/>
                  <w:rPr>
                    <w:rFonts w:ascii="Georgia" w:hAnsi="Georgia"/>
                    <w:b/>
                    <w:bCs/>
                    <w:color w:val="000000" w:themeColor="text1"/>
                    <w:sz w:val="44"/>
                    <w:szCs w:val="44"/>
                  </w:rPr>
                </w:pPr>
                <w:r>
                  <w:rPr>
                    <w:rFonts w:ascii="Georgia" w:hAnsi="Georgia"/>
                    <w:b/>
                    <w:bCs/>
                    <w:color w:val="000000" w:themeColor="text1"/>
                    <w:sz w:val="36"/>
                    <w:szCs w:val="36"/>
                  </w:rPr>
                  <w:t>Approved by the City Council December</w:t>
                </w:r>
                <w:r w:rsidR="00941953">
                  <w:rPr>
                    <w:rFonts w:ascii="Georgia" w:hAnsi="Georgia"/>
                    <w:b/>
                    <w:bCs/>
                    <w:color w:val="000000" w:themeColor="text1"/>
                    <w:sz w:val="36"/>
                    <w:szCs w:val="36"/>
                  </w:rPr>
                  <w:t xml:space="preserve"> </w:t>
                </w:r>
                <w:r w:rsidR="00E520FD">
                  <w:rPr>
                    <w:rFonts w:ascii="Georgia" w:hAnsi="Georgia"/>
                    <w:b/>
                    <w:bCs/>
                    <w:color w:val="000000" w:themeColor="text1"/>
                    <w:sz w:val="36"/>
                    <w:szCs w:val="36"/>
                  </w:rPr>
                  <w:t>3</w:t>
                </w:r>
                <w:r>
                  <w:rPr>
                    <w:rFonts w:ascii="Georgia" w:hAnsi="Georgia"/>
                    <w:b/>
                    <w:bCs/>
                    <w:color w:val="000000" w:themeColor="text1"/>
                    <w:sz w:val="36"/>
                    <w:szCs w:val="36"/>
                  </w:rPr>
                  <w:t xml:space="preserve">, </w:t>
                </w:r>
                <w:r w:rsidR="00E520FD">
                  <w:rPr>
                    <w:rFonts w:ascii="Georgia" w:hAnsi="Georgia"/>
                    <w:b/>
                    <w:bCs/>
                    <w:color w:val="000000" w:themeColor="text1"/>
                    <w:sz w:val="36"/>
                    <w:szCs w:val="36"/>
                  </w:rPr>
                  <w:t>2019</w:t>
                </w:r>
              </w:p>
              <w:p w14:paraId="2E42FAD8" w14:textId="77777777" w:rsidR="00B57519" w:rsidRDefault="00B57519">
                <w:pPr>
                  <w:pStyle w:val="NoSpacing"/>
                  <w:jc w:val="center"/>
                  <w:rPr>
                    <w:rFonts w:ascii="Georgia" w:hAnsi="Georgia"/>
                    <w:b/>
                    <w:bCs/>
                    <w:color w:val="000000" w:themeColor="text1"/>
                    <w:sz w:val="44"/>
                    <w:szCs w:val="44"/>
                  </w:rPr>
                </w:pPr>
              </w:p>
              <w:p w14:paraId="5A9DED89" w14:textId="77777777" w:rsidR="00047360" w:rsidRPr="007A1E45" w:rsidRDefault="00047360">
                <w:pPr>
                  <w:pStyle w:val="NoSpacing"/>
                  <w:jc w:val="center"/>
                  <w:rPr>
                    <w:rFonts w:ascii="Georgia" w:hAnsi="Georgia"/>
                    <w:b/>
                    <w:bCs/>
                    <w:color w:val="000000" w:themeColor="text1"/>
                    <w:sz w:val="44"/>
                    <w:szCs w:val="44"/>
                  </w:rPr>
                </w:pPr>
              </w:p>
            </w:tc>
          </w:tr>
          <w:tr w:rsidR="00B57519" w:rsidRPr="007A1E45" w14:paraId="36D471D5" w14:textId="77777777">
            <w:trPr>
              <w:trHeight w:val="360"/>
              <w:jc w:val="center"/>
            </w:trPr>
            <w:tc>
              <w:tcPr>
                <w:tcW w:w="5000" w:type="pct"/>
                <w:vAlign w:val="center"/>
              </w:tcPr>
              <w:p w14:paraId="7BD921E2" w14:textId="77777777" w:rsidR="001B310B" w:rsidRPr="001B310B" w:rsidRDefault="001B310B" w:rsidP="00B57519">
                <w:pPr>
                  <w:pStyle w:val="NoSpacing"/>
                  <w:jc w:val="center"/>
                  <w:rPr>
                    <w:rFonts w:ascii="Georgia" w:hAnsi="Georgia"/>
                    <w:b/>
                    <w:bCs/>
                    <w:color w:val="000000" w:themeColor="text1"/>
                    <w:sz w:val="36"/>
                    <w:szCs w:val="36"/>
                  </w:rPr>
                </w:pPr>
                <w:r w:rsidRPr="001B310B">
                  <w:rPr>
                    <w:rFonts w:ascii="Georgia" w:hAnsi="Georgia"/>
                    <w:b/>
                    <w:bCs/>
                    <w:color w:val="000000" w:themeColor="text1"/>
                    <w:sz w:val="36"/>
                    <w:szCs w:val="36"/>
                  </w:rPr>
                  <w:t>Office of the City Treasurer</w:t>
                </w:r>
              </w:p>
              <w:p w14:paraId="53F5D95B" w14:textId="77777777" w:rsidR="00B57519" w:rsidRPr="001B310B" w:rsidRDefault="00B57519" w:rsidP="00B57519">
                <w:pPr>
                  <w:pStyle w:val="NoSpacing"/>
                  <w:jc w:val="center"/>
                  <w:rPr>
                    <w:rFonts w:ascii="Georgia" w:hAnsi="Georgia"/>
                    <w:bCs/>
                    <w:color w:val="000000" w:themeColor="text1"/>
                    <w:sz w:val="32"/>
                    <w:szCs w:val="32"/>
                  </w:rPr>
                </w:pPr>
                <w:r w:rsidRPr="001B310B">
                  <w:rPr>
                    <w:rFonts w:ascii="Georgia" w:hAnsi="Georgia"/>
                    <w:bCs/>
                    <w:color w:val="000000" w:themeColor="text1"/>
                    <w:sz w:val="32"/>
                    <w:szCs w:val="32"/>
                  </w:rPr>
                  <w:t>Laura Parisi, CPA, CCMT</w:t>
                </w:r>
              </w:p>
              <w:p w14:paraId="19A05473" w14:textId="77777777" w:rsidR="00B57519" w:rsidRPr="007A1E45" w:rsidRDefault="00B57519" w:rsidP="00B57519">
                <w:pPr>
                  <w:pStyle w:val="NoSpacing"/>
                  <w:jc w:val="center"/>
                  <w:rPr>
                    <w:rFonts w:ascii="Georgia" w:hAnsi="Georgia"/>
                    <w:b/>
                    <w:bCs/>
                    <w:color w:val="000000" w:themeColor="text1"/>
                  </w:rPr>
                </w:pPr>
                <w:r w:rsidRPr="001B310B">
                  <w:rPr>
                    <w:rFonts w:ascii="Georgia" w:hAnsi="Georgia"/>
                    <w:bCs/>
                    <w:color w:val="000000" w:themeColor="text1"/>
                    <w:sz w:val="32"/>
                    <w:szCs w:val="32"/>
                  </w:rPr>
                  <w:t>City Treasurer</w:t>
                </w:r>
              </w:p>
            </w:tc>
          </w:tr>
        </w:tbl>
        <w:p w14:paraId="0F1FB8BF" w14:textId="77777777" w:rsidR="00B57519" w:rsidRPr="007A1E45" w:rsidRDefault="00B57519">
          <w:pPr>
            <w:rPr>
              <w:rFonts w:ascii="Georgia" w:hAnsi="Georgia"/>
              <w:color w:val="000000" w:themeColor="text1"/>
            </w:rPr>
          </w:pPr>
        </w:p>
        <w:p w14:paraId="4EFF2BFC" w14:textId="77777777" w:rsidR="00047360" w:rsidRDefault="00047360" w:rsidP="00B57519">
          <w:pPr>
            <w:rPr>
              <w:rFonts w:ascii="Georgia" w:hAnsi="Georgia"/>
              <w:b/>
              <w:noProof/>
              <w:color w:val="000000" w:themeColor="text1"/>
              <w:sz w:val="40"/>
            </w:rPr>
          </w:pPr>
        </w:p>
        <w:p w14:paraId="2E475005" w14:textId="4122ECD6" w:rsidR="00B57519" w:rsidRPr="007A1E45" w:rsidRDefault="000D242D" w:rsidP="00B57519">
          <w:pPr>
            <w:rPr>
              <w:rFonts w:ascii="Georgia" w:hAnsi="Georgia"/>
              <w:b/>
              <w:noProof/>
              <w:color w:val="000000" w:themeColor="text1"/>
              <w:sz w:val="40"/>
            </w:rPr>
          </w:pPr>
        </w:p>
      </w:sdtContent>
    </w:sdt>
    <w:p w14:paraId="00D591C2" w14:textId="77777777" w:rsidR="00C46AFC" w:rsidRPr="007A1E45" w:rsidRDefault="00C46AFC">
      <w:pPr>
        <w:pStyle w:val="Title"/>
        <w:jc w:val="left"/>
        <w:rPr>
          <w:rFonts w:ascii="Georgia" w:hAnsi="Georgia"/>
        </w:rPr>
      </w:pPr>
    </w:p>
    <w:p w14:paraId="1C456CF6" w14:textId="77777777" w:rsidR="00136DF9" w:rsidRPr="007A1E45" w:rsidRDefault="00136DF9" w:rsidP="00136DF9">
      <w:pPr>
        <w:pStyle w:val="Title"/>
        <w:rPr>
          <w:rFonts w:ascii="Georgia" w:hAnsi="Georgia"/>
        </w:rPr>
      </w:pPr>
      <w:r w:rsidRPr="007A1E45">
        <w:rPr>
          <w:rFonts w:ascii="Georgia" w:hAnsi="Georgia"/>
        </w:rPr>
        <w:t>City of Laguna Beach</w:t>
      </w:r>
    </w:p>
    <w:p w14:paraId="2E71D6A9" w14:textId="77777777" w:rsidR="00136DF9" w:rsidRPr="007A1E45" w:rsidRDefault="00136DF9" w:rsidP="00136DF9">
      <w:pPr>
        <w:jc w:val="center"/>
        <w:rPr>
          <w:rFonts w:ascii="Georgia" w:hAnsi="Georgia"/>
          <w:b/>
          <w:sz w:val="40"/>
        </w:rPr>
      </w:pPr>
      <w:r w:rsidRPr="007A1E45">
        <w:rPr>
          <w:rFonts w:ascii="Georgia" w:hAnsi="Georgia"/>
          <w:b/>
          <w:sz w:val="40"/>
        </w:rPr>
        <w:t>Investment Policy</w:t>
      </w:r>
    </w:p>
    <w:p w14:paraId="6044E6B3" w14:textId="62BE0F6A" w:rsidR="00E520FD" w:rsidRPr="00E520FD" w:rsidRDefault="00136DF9">
      <w:pPr>
        <w:pStyle w:val="Heading1"/>
        <w:rPr>
          <w:rFonts w:ascii="Georgia" w:hAnsi="Georgia"/>
        </w:rPr>
      </w:pPr>
      <w:r w:rsidRPr="007A1E45">
        <w:rPr>
          <w:rFonts w:ascii="Georgia" w:hAnsi="Georgia"/>
        </w:rPr>
        <w:t xml:space="preserve">January 1, </w:t>
      </w:r>
      <w:r w:rsidR="00E520FD" w:rsidRPr="007A1E45">
        <w:rPr>
          <w:rFonts w:ascii="Georgia" w:hAnsi="Georgia"/>
        </w:rPr>
        <w:t>20</w:t>
      </w:r>
      <w:r w:rsidR="00E520FD">
        <w:rPr>
          <w:rFonts w:ascii="Georgia" w:hAnsi="Georgia"/>
        </w:rPr>
        <w:t>20</w:t>
      </w:r>
      <w:r w:rsidR="00E520FD" w:rsidRPr="007A1E45">
        <w:rPr>
          <w:rFonts w:ascii="Georgia" w:hAnsi="Georgia"/>
        </w:rPr>
        <w:t xml:space="preserve"> </w:t>
      </w:r>
      <w:r w:rsidRPr="007A1E45">
        <w:rPr>
          <w:rFonts w:ascii="Georgia" w:hAnsi="Georgia"/>
        </w:rPr>
        <w:t xml:space="preserve">through December 31, </w:t>
      </w:r>
      <w:r w:rsidR="00E520FD" w:rsidRPr="007A1E45">
        <w:rPr>
          <w:rFonts w:ascii="Georgia" w:hAnsi="Georgia"/>
        </w:rPr>
        <w:t>20</w:t>
      </w:r>
      <w:r w:rsidR="00E520FD">
        <w:rPr>
          <w:rFonts w:ascii="Georgia" w:hAnsi="Georgia"/>
        </w:rPr>
        <w:t>20</w:t>
      </w:r>
    </w:p>
    <w:p w14:paraId="4E53464B" w14:textId="77777777" w:rsidR="00136DF9" w:rsidRDefault="00136DF9">
      <w:pPr>
        <w:pStyle w:val="Title"/>
        <w:rPr>
          <w:rFonts w:ascii="Georgia" w:hAnsi="Georgia"/>
        </w:rPr>
      </w:pPr>
    </w:p>
    <w:p w14:paraId="6BBC848F" w14:textId="77777777" w:rsidR="00136DF9" w:rsidRDefault="00136DF9">
      <w:pPr>
        <w:pStyle w:val="Title"/>
        <w:rPr>
          <w:rFonts w:ascii="Georgia" w:hAnsi="Georgia"/>
        </w:rPr>
      </w:pPr>
      <w:r>
        <w:rPr>
          <w:rFonts w:ascii="Georgia" w:hAnsi="Georgia"/>
        </w:rPr>
        <w:t>Table of Contents</w:t>
      </w:r>
    </w:p>
    <w:p w14:paraId="3A364F92" w14:textId="77777777" w:rsidR="00136DF9" w:rsidRDefault="00136DF9" w:rsidP="00632FF7">
      <w:pPr>
        <w:pStyle w:val="Title"/>
        <w:jc w:val="left"/>
        <w:rPr>
          <w:rFonts w:ascii="Georgia" w:hAnsi="Georgia"/>
        </w:rPr>
      </w:pPr>
    </w:p>
    <w:p w14:paraId="509763FD" w14:textId="77777777" w:rsidR="00136DF9" w:rsidRDefault="00136DF9" w:rsidP="00632FF7">
      <w:pPr>
        <w:pStyle w:val="Title"/>
        <w:jc w:val="left"/>
        <w:rPr>
          <w:rFonts w:ascii="Georgia" w:hAnsi="Georgia"/>
        </w:rPr>
      </w:pPr>
    </w:p>
    <w:p w14:paraId="5AE3B37B" w14:textId="77777777" w:rsidR="00136DF9" w:rsidRDefault="00136DF9">
      <w:pPr>
        <w:rPr>
          <w:rFonts w:ascii="Georgia" w:hAnsi="Georgia"/>
          <w:sz w:val="24"/>
          <w:szCs w:val="24"/>
        </w:rPr>
      </w:pPr>
      <w:r>
        <w:rPr>
          <w:rFonts w:ascii="Georgia" w:hAnsi="Georgia"/>
          <w:sz w:val="24"/>
          <w:szCs w:val="24"/>
        </w:rPr>
        <w:t>1.0</w:t>
      </w:r>
      <w:r>
        <w:rPr>
          <w:rFonts w:ascii="Georgia" w:hAnsi="Georgia"/>
          <w:sz w:val="24"/>
          <w:szCs w:val="24"/>
        </w:rPr>
        <w:tab/>
        <w:t>Policy Statement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2</w:t>
      </w:r>
    </w:p>
    <w:p w14:paraId="6C6955F7" w14:textId="77777777" w:rsidR="00136DF9" w:rsidRDefault="00136DF9">
      <w:pPr>
        <w:rPr>
          <w:rFonts w:ascii="Georgia" w:hAnsi="Georgia"/>
          <w:sz w:val="24"/>
          <w:szCs w:val="24"/>
        </w:rPr>
      </w:pPr>
      <w:r>
        <w:rPr>
          <w:rFonts w:ascii="Georgia" w:hAnsi="Georgia"/>
          <w:sz w:val="24"/>
          <w:szCs w:val="24"/>
        </w:rPr>
        <w:t>2.0</w:t>
      </w:r>
      <w:r>
        <w:rPr>
          <w:rFonts w:ascii="Georgia" w:hAnsi="Georgia"/>
          <w:sz w:val="24"/>
          <w:szCs w:val="24"/>
        </w:rPr>
        <w:tab/>
        <w:t>Scope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2</w:t>
      </w:r>
    </w:p>
    <w:p w14:paraId="2013CE3B" w14:textId="77777777" w:rsidR="00136DF9" w:rsidRDefault="00136DF9">
      <w:pPr>
        <w:rPr>
          <w:rFonts w:ascii="Georgia" w:hAnsi="Georgia"/>
          <w:sz w:val="24"/>
          <w:szCs w:val="24"/>
        </w:rPr>
      </w:pPr>
      <w:r>
        <w:rPr>
          <w:rFonts w:ascii="Georgia" w:hAnsi="Georgia"/>
          <w:sz w:val="24"/>
          <w:szCs w:val="24"/>
        </w:rPr>
        <w:t>3.0</w:t>
      </w:r>
      <w:r>
        <w:rPr>
          <w:rFonts w:ascii="Georgia" w:hAnsi="Georgia"/>
          <w:sz w:val="24"/>
          <w:szCs w:val="24"/>
        </w:rPr>
        <w:tab/>
        <w:t>Investment Philosophy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8C73BE">
        <w:rPr>
          <w:rFonts w:ascii="Georgia" w:hAnsi="Georgia"/>
          <w:sz w:val="24"/>
          <w:szCs w:val="24"/>
        </w:rPr>
        <w:t>3</w:t>
      </w:r>
    </w:p>
    <w:p w14:paraId="32DB7DAF" w14:textId="77777777" w:rsidR="00136DF9" w:rsidRDefault="00136DF9">
      <w:pPr>
        <w:rPr>
          <w:rFonts w:ascii="Georgia" w:hAnsi="Georgia"/>
          <w:sz w:val="24"/>
          <w:szCs w:val="24"/>
        </w:rPr>
      </w:pPr>
      <w:r>
        <w:rPr>
          <w:rFonts w:ascii="Georgia" w:hAnsi="Georgia"/>
          <w:sz w:val="24"/>
          <w:szCs w:val="24"/>
        </w:rPr>
        <w:t>4.0</w:t>
      </w:r>
      <w:r>
        <w:rPr>
          <w:rFonts w:ascii="Georgia" w:hAnsi="Georgia"/>
          <w:sz w:val="24"/>
          <w:szCs w:val="24"/>
        </w:rPr>
        <w:tab/>
        <w:t>Objective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3</w:t>
      </w:r>
    </w:p>
    <w:p w14:paraId="29716AA8" w14:textId="77777777" w:rsidR="00136DF9" w:rsidRDefault="00136DF9">
      <w:pPr>
        <w:rPr>
          <w:rFonts w:ascii="Georgia" w:hAnsi="Georgia"/>
          <w:sz w:val="24"/>
          <w:szCs w:val="24"/>
        </w:rPr>
      </w:pPr>
      <w:r>
        <w:rPr>
          <w:rFonts w:ascii="Georgia" w:hAnsi="Georgia"/>
          <w:sz w:val="24"/>
          <w:szCs w:val="24"/>
        </w:rPr>
        <w:t>5.0</w:t>
      </w:r>
      <w:r>
        <w:rPr>
          <w:rFonts w:ascii="Georgia" w:hAnsi="Georgia"/>
          <w:sz w:val="24"/>
          <w:szCs w:val="24"/>
        </w:rPr>
        <w:tab/>
        <w:t>Investment Authority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8C73BE">
        <w:rPr>
          <w:rFonts w:ascii="Georgia" w:hAnsi="Georgia"/>
          <w:sz w:val="24"/>
          <w:szCs w:val="24"/>
        </w:rPr>
        <w:t>4</w:t>
      </w:r>
    </w:p>
    <w:p w14:paraId="7F157ED4" w14:textId="77777777" w:rsidR="00136DF9" w:rsidRDefault="00136DF9">
      <w:pPr>
        <w:rPr>
          <w:rFonts w:ascii="Georgia" w:hAnsi="Georgia"/>
          <w:sz w:val="24"/>
          <w:szCs w:val="24"/>
        </w:rPr>
      </w:pPr>
      <w:r>
        <w:rPr>
          <w:rFonts w:ascii="Georgia" w:hAnsi="Georgia"/>
          <w:sz w:val="24"/>
          <w:szCs w:val="24"/>
        </w:rPr>
        <w:t>6.0</w:t>
      </w:r>
      <w:r>
        <w:rPr>
          <w:rFonts w:ascii="Georgia" w:hAnsi="Georgia"/>
          <w:sz w:val="24"/>
          <w:szCs w:val="24"/>
        </w:rPr>
        <w:tab/>
        <w:t>Ethics and Conflicts of Interest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B56547">
        <w:rPr>
          <w:rFonts w:ascii="Georgia" w:hAnsi="Georgia"/>
          <w:sz w:val="24"/>
          <w:szCs w:val="24"/>
        </w:rPr>
        <w:t>4</w:t>
      </w:r>
    </w:p>
    <w:p w14:paraId="76AF7603" w14:textId="77777777" w:rsidR="00136DF9" w:rsidRDefault="00136DF9">
      <w:pPr>
        <w:rPr>
          <w:rFonts w:ascii="Georgia" w:hAnsi="Georgia"/>
          <w:sz w:val="24"/>
          <w:szCs w:val="24"/>
        </w:rPr>
      </w:pPr>
      <w:r>
        <w:rPr>
          <w:rFonts w:ascii="Georgia" w:hAnsi="Georgia"/>
          <w:sz w:val="24"/>
          <w:szCs w:val="24"/>
        </w:rPr>
        <w:t>7.0</w:t>
      </w:r>
      <w:r>
        <w:rPr>
          <w:rFonts w:ascii="Georgia" w:hAnsi="Georgia"/>
          <w:sz w:val="24"/>
          <w:szCs w:val="24"/>
        </w:rPr>
        <w:tab/>
        <w:t>Authorized Financial Dealers and Institutions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4</w:t>
      </w:r>
    </w:p>
    <w:p w14:paraId="444F399D" w14:textId="3680FA0A" w:rsidR="00136DF9" w:rsidRDefault="00136DF9">
      <w:pPr>
        <w:rPr>
          <w:rFonts w:ascii="Georgia" w:hAnsi="Georgia"/>
          <w:sz w:val="24"/>
          <w:szCs w:val="24"/>
        </w:rPr>
      </w:pPr>
      <w:r>
        <w:rPr>
          <w:rFonts w:ascii="Georgia" w:hAnsi="Georgia"/>
          <w:sz w:val="24"/>
          <w:szCs w:val="24"/>
        </w:rPr>
        <w:t>8.0</w:t>
      </w:r>
      <w:r>
        <w:rPr>
          <w:rFonts w:ascii="Georgia" w:hAnsi="Georgia"/>
          <w:sz w:val="24"/>
          <w:szCs w:val="24"/>
        </w:rPr>
        <w:tab/>
        <w:t>Authorized and Suitable Investments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2D746C">
        <w:rPr>
          <w:rFonts w:ascii="Georgia" w:hAnsi="Georgia"/>
          <w:sz w:val="24"/>
          <w:szCs w:val="24"/>
        </w:rPr>
        <w:t xml:space="preserve"> 4</w:t>
      </w:r>
    </w:p>
    <w:p w14:paraId="2E6224DC" w14:textId="77777777" w:rsidR="00136DF9" w:rsidRDefault="00136DF9">
      <w:pPr>
        <w:rPr>
          <w:rFonts w:ascii="Georgia" w:hAnsi="Georgia"/>
          <w:sz w:val="24"/>
          <w:szCs w:val="24"/>
        </w:rPr>
      </w:pPr>
      <w:r>
        <w:rPr>
          <w:rFonts w:ascii="Georgia" w:hAnsi="Georgia"/>
          <w:sz w:val="24"/>
          <w:szCs w:val="24"/>
        </w:rPr>
        <w:t>9.0</w:t>
      </w:r>
      <w:r>
        <w:rPr>
          <w:rFonts w:ascii="Georgia" w:hAnsi="Georgia"/>
          <w:sz w:val="24"/>
          <w:szCs w:val="24"/>
        </w:rPr>
        <w:tab/>
        <w:t>Review of Investment Portfolio</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B56547">
        <w:rPr>
          <w:rFonts w:ascii="Georgia" w:hAnsi="Georgia"/>
          <w:sz w:val="24"/>
          <w:szCs w:val="24"/>
        </w:rPr>
        <w:t>7</w:t>
      </w:r>
    </w:p>
    <w:p w14:paraId="062CEA2F" w14:textId="77777777" w:rsidR="00136DF9" w:rsidRDefault="00136DF9">
      <w:pPr>
        <w:rPr>
          <w:rFonts w:ascii="Georgia" w:hAnsi="Georgia"/>
          <w:sz w:val="24"/>
          <w:szCs w:val="24"/>
        </w:rPr>
      </w:pPr>
      <w:r>
        <w:rPr>
          <w:rFonts w:ascii="Georgia" w:hAnsi="Georgia"/>
          <w:sz w:val="24"/>
          <w:szCs w:val="24"/>
        </w:rPr>
        <w:t>10.0</w:t>
      </w:r>
      <w:r>
        <w:rPr>
          <w:rFonts w:ascii="Georgia" w:hAnsi="Georgia"/>
          <w:sz w:val="24"/>
          <w:szCs w:val="24"/>
        </w:rPr>
        <w:tab/>
        <w:t>Investment Pools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B56547">
        <w:rPr>
          <w:rFonts w:ascii="Georgia" w:hAnsi="Georgia"/>
          <w:sz w:val="24"/>
          <w:szCs w:val="24"/>
        </w:rPr>
        <w:t>7</w:t>
      </w:r>
    </w:p>
    <w:p w14:paraId="0420D3E3" w14:textId="77777777" w:rsidR="00136DF9" w:rsidRDefault="00136DF9">
      <w:pPr>
        <w:rPr>
          <w:rFonts w:ascii="Georgia" w:hAnsi="Georgia"/>
          <w:sz w:val="24"/>
          <w:szCs w:val="24"/>
        </w:rPr>
      </w:pPr>
      <w:r>
        <w:rPr>
          <w:rFonts w:ascii="Georgia" w:hAnsi="Georgia"/>
          <w:sz w:val="24"/>
          <w:szCs w:val="24"/>
        </w:rPr>
        <w:t>11.0</w:t>
      </w:r>
      <w:r>
        <w:rPr>
          <w:rFonts w:ascii="Georgia" w:hAnsi="Georgia"/>
          <w:sz w:val="24"/>
          <w:szCs w:val="24"/>
        </w:rPr>
        <w:tab/>
        <w:t>Unauthorized Investments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4B7977">
        <w:rPr>
          <w:rFonts w:ascii="Georgia" w:hAnsi="Georgia"/>
          <w:sz w:val="24"/>
          <w:szCs w:val="24"/>
        </w:rPr>
        <w:t>8</w:t>
      </w:r>
    </w:p>
    <w:p w14:paraId="7A6D5186" w14:textId="77777777" w:rsidR="00136DF9" w:rsidRDefault="00136DF9">
      <w:pPr>
        <w:rPr>
          <w:rFonts w:ascii="Georgia" w:hAnsi="Georgia"/>
          <w:sz w:val="24"/>
          <w:szCs w:val="24"/>
        </w:rPr>
      </w:pPr>
      <w:r>
        <w:rPr>
          <w:rFonts w:ascii="Georgia" w:hAnsi="Georgia"/>
          <w:sz w:val="24"/>
          <w:szCs w:val="24"/>
        </w:rPr>
        <w:t>12.0</w:t>
      </w:r>
      <w:r>
        <w:rPr>
          <w:rFonts w:ascii="Georgia" w:hAnsi="Georgia"/>
          <w:sz w:val="24"/>
          <w:szCs w:val="24"/>
        </w:rPr>
        <w:tab/>
        <w:t>Collateralization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B56547">
        <w:rPr>
          <w:rFonts w:ascii="Georgia" w:hAnsi="Georgia"/>
          <w:sz w:val="24"/>
          <w:szCs w:val="24"/>
        </w:rPr>
        <w:t>9</w:t>
      </w:r>
    </w:p>
    <w:p w14:paraId="4EDD8C5F" w14:textId="77777777" w:rsidR="00136DF9" w:rsidRDefault="00136DF9">
      <w:pPr>
        <w:rPr>
          <w:rFonts w:ascii="Georgia" w:hAnsi="Georgia"/>
          <w:sz w:val="24"/>
          <w:szCs w:val="24"/>
        </w:rPr>
      </w:pPr>
      <w:r>
        <w:rPr>
          <w:rFonts w:ascii="Georgia" w:hAnsi="Georgia"/>
          <w:sz w:val="24"/>
          <w:szCs w:val="24"/>
        </w:rPr>
        <w:t>13.0</w:t>
      </w:r>
      <w:r>
        <w:rPr>
          <w:rFonts w:ascii="Georgia" w:hAnsi="Georgia"/>
          <w:sz w:val="24"/>
          <w:szCs w:val="24"/>
        </w:rPr>
        <w:tab/>
        <w:t>Safekeeping and Custody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B56547">
        <w:rPr>
          <w:rFonts w:ascii="Georgia" w:hAnsi="Georgia"/>
          <w:sz w:val="24"/>
          <w:szCs w:val="24"/>
        </w:rPr>
        <w:t>9</w:t>
      </w:r>
    </w:p>
    <w:p w14:paraId="245EFABF" w14:textId="77777777" w:rsidR="00136DF9" w:rsidRDefault="00136DF9">
      <w:pPr>
        <w:rPr>
          <w:rFonts w:ascii="Georgia" w:hAnsi="Georgia"/>
          <w:sz w:val="24"/>
          <w:szCs w:val="24"/>
        </w:rPr>
      </w:pPr>
      <w:r>
        <w:rPr>
          <w:rFonts w:ascii="Georgia" w:hAnsi="Georgia"/>
          <w:sz w:val="24"/>
          <w:szCs w:val="24"/>
        </w:rPr>
        <w:t>14.0</w:t>
      </w:r>
      <w:r>
        <w:rPr>
          <w:rFonts w:ascii="Georgia" w:hAnsi="Georgia"/>
          <w:sz w:val="24"/>
          <w:szCs w:val="24"/>
        </w:rPr>
        <w:tab/>
        <w:t>Diversification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B56547">
        <w:rPr>
          <w:rFonts w:ascii="Georgia" w:hAnsi="Georgia"/>
          <w:sz w:val="24"/>
          <w:szCs w:val="24"/>
        </w:rPr>
        <w:t>9</w:t>
      </w:r>
    </w:p>
    <w:p w14:paraId="6AC629E1" w14:textId="77777777" w:rsidR="00136DF9" w:rsidRDefault="00136DF9">
      <w:pPr>
        <w:rPr>
          <w:rFonts w:ascii="Georgia" w:hAnsi="Georgia"/>
          <w:sz w:val="24"/>
          <w:szCs w:val="24"/>
        </w:rPr>
      </w:pPr>
      <w:r>
        <w:rPr>
          <w:rFonts w:ascii="Georgia" w:hAnsi="Georgia"/>
          <w:sz w:val="24"/>
          <w:szCs w:val="24"/>
        </w:rPr>
        <w:t>15.0</w:t>
      </w:r>
      <w:r>
        <w:rPr>
          <w:rFonts w:ascii="Georgia" w:hAnsi="Georgia"/>
          <w:sz w:val="24"/>
          <w:szCs w:val="24"/>
        </w:rPr>
        <w:tab/>
        <w:t>Maximum Maturities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4B7977">
        <w:rPr>
          <w:rFonts w:ascii="Georgia" w:hAnsi="Georgia"/>
          <w:sz w:val="24"/>
          <w:szCs w:val="24"/>
        </w:rPr>
        <w:t>10</w:t>
      </w:r>
    </w:p>
    <w:p w14:paraId="4F419B4B" w14:textId="77777777" w:rsidR="00136DF9" w:rsidRDefault="00136DF9">
      <w:pPr>
        <w:rPr>
          <w:rFonts w:ascii="Georgia" w:hAnsi="Georgia"/>
          <w:sz w:val="24"/>
          <w:szCs w:val="24"/>
        </w:rPr>
      </w:pPr>
      <w:r>
        <w:rPr>
          <w:rFonts w:ascii="Georgia" w:hAnsi="Georgia"/>
          <w:sz w:val="24"/>
          <w:szCs w:val="24"/>
        </w:rPr>
        <w:t>16.0</w:t>
      </w:r>
      <w:r>
        <w:rPr>
          <w:rFonts w:ascii="Georgia" w:hAnsi="Georgia"/>
          <w:sz w:val="24"/>
          <w:szCs w:val="24"/>
        </w:rPr>
        <w:tab/>
        <w:t>Internal Controls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bookmarkStart w:id="0" w:name="_GoBack"/>
      <w:bookmarkEnd w:id="0"/>
      <w:r>
        <w:rPr>
          <w:rFonts w:ascii="Georgia" w:hAnsi="Georgia"/>
          <w:sz w:val="24"/>
          <w:szCs w:val="24"/>
        </w:rPr>
        <w:tab/>
      </w:r>
      <w:r>
        <w:rPr>
          <w:rFonts w:ascii="Georgia" w:hAnsi="Georgia"/>
          <w:sz w:val="24"/>
          <w:szCs w:val="24"/>
        </w:rPr>
        <w:tab/>
      </w:r>
      <w:r w:rsidR="00B56547">
        <w:rPr>
          <w:rFonts w:ascii="Georgia" w:hAnsi="Georgia"/>
          <w:sz w:val="24"/>
          <w:szCs w:val="24"/>
        </w:rPr>
        <w:t>10</w:t>
      </w:r>
    </w:p>
    <w:p w14:paraId="22EF5E25" w14:textId="77777777" w:rsidR="00136DF9" w:rsidRDefault="00136DF9">
      <w:pPr>
        <w:rPr>
          <w:rFonts w:ascii="Georgia" w:hAnsi="Georgia"/>
          <w:sz w:val="24"/>
          <w:szCs w:val="24"/>
        </w:rPr>
      </w:pPr>
      <w:r>
        <w:rPr>
          <w:rFonts w:ascii="Georgia" w:hAnsi="Georgia"/>
          <w:sz w:val="24"/>
          <w:szCs w:val="24"/>
        </w:rPr>
        <w:t>17.0</w:t>
      </w:r>
      <w:r>
        <w:rPr>
          <w:rFonts w:ascii="Georgia" w:hAnsi="Georgia"/>
          <w:sz w:val="24"/>
          <w:szCs w:val="24"/>
        </w:rPr>
        <w:tab/>
        <w:t>Performance Standards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B56547">
        <w:rPr>
          <w:rFonts w:ascii="Georgia" w:hAnsi="Georgia"/>
          <w:sz w:val="24"/>
          <w:szCs w:val="24"/>
        </w:rPr>
        <w:t>10</w:t>
      </w:r>
    </w:p>
    <w:p w14:paraId="53FB795F" w14:textId="428CC1CB" w:rsidR="00136DF9" w:rsidRDefault="00136DF9">
      <w:pPr>
        <w:rPr>
          <w:rFonts w:ascii="Georgia" w:hAnsi="Georgia"/>
          <w:sz w:val="24"/>
          <w:szCs w:val="24"/>
        </w:rPr>
      </w:pPr>
      <w:r>
        <w:rPr>
          <w:rFonts w:ascii="Georgia" w:hAnsi="Georgia"/>
          <w:sz w:val="24"/>
          <w:szCs w:val="24"/>
        </w:rPr>
        <w:t>18.0</w:t>
      </w:r>
      <w:r>
        <w:rPr>
          <w:rFonts w:ascii="Georgia" w:hAnsi="Georgia"/>
          <w:sz w:val="24"/>
          <w:szCs w:val="24"/>
        </w:rPr>
        <w:tab/>
        <w:t>Investment of Debt Proceeds</w:t>
      </w:r>
      <w:r w:rsidR="00632FF7">
        <w:rPr>
          <w:rFonts w:ascii="Georgia" w:hAnsi="Georgia"/>
          <w:sz w:val="24"/>
          <w:szCs w:val="24"/>
        </w:rPr>
        <w:tab/>
      </w:r>
      <w:r w:rsidR="00632FF7">
        <w:rPr>
          <w:rFonts w:ascii="Georgia" w:hAnsi="Georgia"/>
          <w:sz w:val="24"/>
          <w:szCs w:val="24"/>
        </w:rPr>
        <w:tab/>
      </w:r>
      <w:r w:rsidR="00632FF7">
        <w:rPr>
          <w:rFonts w:ascii="Georgia" w:hAnsi="Georgia"/>
          <w:sz w:val="24"/>
          <w:szCs w:val="24"/>
        </w:rPr>
        <w:tab/>
      </w:r>
      <w:r w:rsidR="00632FF7">
        <w:rPr>
          <w:rFonts w:ascii="Georgia" w:hAnsi="Georgia"/>
          <w:sz w:val="24"/>
          <w:szCs w:val="24"/>
        </w:rPr>
        <w:tab/>
      </w:r>
      <w:r w:rsidR="00632FF7">
        <w:rPr>
          <w:rFonts w:ascii="Georgia" w:hAnsi="Georgia"/>
          <w:sz w:val="24"/>
          <w:szCs w:val="24"/>
        </w:rPr>
        <w:tab/>
      </w:r>
      <w:r w:rsidR="00632FF7">
        <w:rPr>
          <w:rFonts w:ascii="Georgia" w:hAnsi="Georgia"/>
          <w:sz w:val="24"/>
          <w:szCs w:val="24"/>
        </w:rPr>
        <w:tab/>
      </w:r>
      <w:r w:rsidR="00632FF7">
        <w:rPr>
          <w:rFonts w:ascii="Georgia" w:hAnsi="Georgia"/>
          <w:sz w:val="24"/>
          <w:szCs w:val="24"/>
        </w:rPr>
        <w:tab/>
      </w:r>
      <w:r w:rsidR="008B0A0B">
        <w:rPr>
          <w:rFonts w:ascii="Georgia" w:hAnsi="Georgia"/>
          <w:sz w:val="24"/>
          <w:szCs w:val="24"/>
        </w:rPr>
        <w:t>11</w:t>
      </w:r>
    </w:p>
    <w:p w14:paraId="716C19BC" w14:textId="77777777" w:rsidR="00632FF7" w:rsidRDefault="00632FF7">
      <w:pPr>
        <w:rPr>
          <w:rFonts w:ascii="Georgia" w:hAnsi="Georgia"/>
          <w:sz w:val="24"/>
          <w:szCs w:val="24"/>
        </w:rPr>
      </w:pPr>
      <w:r>
        <w:rPr>
          <w:rFonts w:ascii="Georgia" w:hAnsi="Georgia"/>
          <w:sz w:val="24"/>
          <w:szCs w:val="24"/>
        </w:rPr>
        <w:t>19.0</w:t>
      </w:r>
      <w:r>
        <w:rPr>
          <w:rFonts w:ascii="Georgia" w:hAnsi="Georgia"/>
          <w:sz w:val="24"/>
          <w:szCs w:val="24"/>
        </w:rPr>
        <w:tab/>
        <w:t>Reporting</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EB411D">
        <w:rPr>
          <w:rFonts w:ascii="Georgia" w:hAnsi="Georgia"/>
          <w:sz w:val="24"/>
          <w:szCs w:val="24"/>
        </w:rPr>
        <w:t>11</w:t>
      </w:r>
    </w:p>
    <w:p w14:paraId="5B243489" w14:textId="77777777" w:rsidR="00632FF7" w:rsidRDefault="00632FF7">
      <w:pPr>
        <w:rPr>
          <w:rFonts w:ascii="Georgia" w:hAnsi="Georgia"/>
          <w:sz w:val="24"/>
          <w:szCs w:val="24"/>
        </w:rPr>
      </w:pPr>
      <w:r>
        <w:rPr>
          <w:rFonts w:ascii="Georgia" w:hAnsi="Georgia"/>
          <w:sz w:val="24"/>
          <w:szCs w:val="24"/>
        </w:rPr>
        <w:t>20.0</w:t>
      </w:r>
      <w:r>
        <w:rPr>
          <w:rFonts w:ascii="Georgia" w:hAnsi="Georgia"/>
          <w:sz w:val="24"/>
          <w:szCs w:val="24"/>
        </w:rPr>
        <w:tab/>
        <w:t>Investment Policy Adoption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772225">
        <w:rPr>
          <w:rFonts w:ascii="Georgia" w:hAnsi="Georgia"/>
          <w:sz w:val="24"/>
          <w:szCs w:val="24"/>
        </w:rPr>
        <w:t>1</w:t>
      </w:r>
      <w:r w:rsidR="00B56547">
        <w:rPr>
          <w:rFonts w:ascii="Georgia" w:hAnsi="Georgia"/>
          <w:sz w:val="24"/>
          <w:szCs w:val="24"/>
        </w:rPr>
        <w:t>1</w:t>
      </w:r>
    </w:p>
    <w:p w14:paraId="170053B3" w14:textId="77777777" w:rsidR="00632FF7" w:rsidRDefault="00632FF7">
      <w:pPr>
        <w:rPr>
          <w:rFonts w:ascii="Georgia" w:hAnsi="Georgia"/>
          <w:sz w:val="24"/>
          <w:szCs w:val="24"/>
        </w:rPr>
      </w:pPr>
    </w:p>
    <w:p w14:paraId="0297AB09" w14:textId="77777777" w:rsidR="00632FF7" w:rsidRDefault="00632FF7">
      <w:pPr>
        <w:rPr>
          <w:rFonts w:ascii="Georgia" w:hAnsi="Georgia"/>
          <w:sz w:val="24"/>
          <w:szCs w:val="24"/>
        </w:rPr>
      </w:pPr>
      <w:r>
        <w:rPr>
          <w:rFonts w:ascii="Georgia" w:hAnsi="Georgia"/>
          <w:sz w:val="24"/>
          <w:szCs w:val="24"/>
        </w:rPr>
        <w:t>Glossary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772225">
        <w:rPr>
          <w:rFonts w:ascii="Georgia" w:hAnsi="Georgia"/>
          <w:sz w:val="24"/>
          <w:szCs w:val="24"/>
        </w:rPr>
        <w:t>1</w:t>
      </w:r>
      <w:r w:rsidR="00B56547">
        <w:rPr>
          <w:rFonts w:ascii="Georgia" w:hAnsi="Georgia"/>
          <w:sz w:val="24"/>
          <w:szCs w:val="24"/>
        </w:rPr>
        <w:t>2</w:t>
      </w:r>
    </w:p>
    <w:p w14:paraId="0F8923CE" w14:textId="77777777" w:rsidR="00632FF7" w:rsidRDefault="00632FF7">
      <w:pPr>
        <w:rPr>
          <w:rFonts w:ascii="Georgia" w:hAnsi="Georgia"/>
          <w:sz w:val="24"/>
          <w:szCs w:val="24"/>
        </w:rPr>
      </w:pPr>
    </w:p>
    <w:p w14:paraId="1B2F5DC6" w14:textId="77777777" w:rsidR="00632FF7" w:rsidRDefault="00632FF7">
      <w:pPr>
        <w:rPr>
          <w:rFonts w:ascii="Georgia" w:hAnsi="Georgia"/>
          <w:sz w:val="24"/>
          <w:szCs w:val="24"/>
        </w:rPr>
      </w:pPr>
      <w:r>
        <w:rPr>
          <w:rFonts w:ascii="Georgia" w:hAnsi="Georgia"/>
          <w:sz w:val="24"/>
          <w:szCs w:val="24"/>
        </w:rPr>
        <w:t>Broker/Dealer Questionnaire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7210E3">
        <w:rPr>
          <w:rFonts w:ascii="Georgia" w:hAnsi="Georgia"/>
          <w:sz w:val="24"/>
          <w:szCs w:val="24"/>
        </w:rPr>
        <w:tab/>
      </w:r>
      <w:r w:rsidR="007210E3">
        <w:rPr>
          <w:rFonts w:ascii="Georgia" w:hAnsi="Georgia"/>
          <w:sz w:val="24"/>
          <w:szCs w:val="24"/>
        </w:rPr>
        <w:tab/>
      </w:r>
      <w:r w:rsidR="007210E3">
        <w:rPr>
          <w:rFonts w:ascii="Georgia" w:hAnsi="Georgia"/>
          <w:sz w:val="24"/>
          <w:szCs w:val="24"/>
        </w:rPr>
        <w:tab/>
      </w:r>
      <w:r w:rsidR="007210E3">
        <w:rPr>
          <w:rFonts w:ascii="Georgia" w:hAnsi="Georgia"/>
          <w:sz w:val="24"/>
          <w:szCs w:val="24"/>
        </w:rPr>
        <w:tab/>
      </w:r>
      <w:r w:rsidR="00772225">
        <w:rPr>
          <w:rFonts w:ascii="Georgia" w:hAnsi="Georgia"/>
          <w:sz w:val="24"/>
          <w:szCs w:val="24"/>
        </w:rPr>
        <w:t>1</w:t>
      </w:r>
      <w:r w:rsidR="00B56547">
        <w:rPr>
          <w:rFonts w:ascii="Georgia" w:hAnsi="Georgia"/>
          <w:sz w:val="24"/>
          <w:szCs w:val="24"/>
        </w:rPr>
        <w:t>7</w:t>
      </w:r>
      <w:r>
        <w:rPr>
          <w:rFonts w:ascii="Georgia" w:hAnsi="Georgia"/>
          <w:sz w:val="24"/>
          <w:szCs w:val="24"/>
        </w:rPr>
        <w:tab/>
      </w:r>
      <w:r>
        <w:rPr>
          <w:rFonts w:ascii="Georgia" w:hAnsi="Georgia"/>
          <w:sz w:val="24"/>
          <w:szCs w:val="24"/>
        </w:rPr>
        <w:tab/>
      </w:r>
    </w:p>
    <w:p w14:paraId="032D276F" w14:textId="77777777" w:rsidR="00136DF9" w:rsidRDefault="00136DF9">
      <w:pPr>
        <w:rPr>
          <w:rFonts w:ascii="Georgia" w:hAnsi="Georgia"/>
          <w:sz w:val="24"/>
          <w:szCs w:val="24"/>
        </w:rPr>
      </w:pPr>
    </w:p>
    <w:p w14:paraId="764E9122" w14:textId="77777777" w:rsidR="00136DF9" w:rsidRDefault="00136DF9">
      <w:pPr>
        <w:rPr>
          <w:rFonts w:ascii="Georgia" w:hAnsi="Georgia"/>
          <w:b/>
          <w:sz w:val="40"/>
        </w:rPr>
      </w:pPr>
      <w:r>
        <w:rPr>
          <w:rFonts w:ascii="Georgia" w:hAnsi="Georgia"/>
        </w:rPr>
        <w:br w:type="page"/>
      </w:r>
    </w:p>
    <w:p w14:paraId="3F22ADF4" w14:textId="77777777" w:rsidR="00C46AFC" w:rsidRPr="007A1E45" w:rsidRDefault="00834C5F">
      <w:pPr>
        <w:pStyle w:val="Title"/>
        <w:rPr>
          <w:rFonts w:ascii="Georgia" w:hAnsi="Georgia"/>
        </w:rPr>
      </w:pPr>
      <w:r w:rsidRPr="007A1E45">
        <w:rPr>
          <w:rFonts w:ascii="Georgia" w:hAnsi="Georgia"/>
        </w:rPr>
        <w:lastRenderedPageBreak/>
        <w:t>City of Laguna Beach</w:t>
      </w:r>
    </w:p>
    <w:p w14:paraId="30784A13" w14:textId="77777777" w:rsidR="00C46AFC" w:rsidRPr="007A1E45" w:rsidRDefault="00834C5F">
      <w:pPr>
        <w:jc w:val="center"/>
        <w:rPr>
          <w:rFonts w:ascii="Georgia" w:hAnsi="Georgia"/>
          <w:b/>
          <w:sz w:val="40"/>
        </w:rPr>
      </w:pPr>
      <w:r w:rsidRPr="007A1E45">
        <w:rPr>
          <w:rFonts w:ascii="Georgia" w:hAnsi="Georgia"/>
          <w:b/>
          <w:sz w:val="40"/>
        </w:rPr>
        <w:t>Investment Policy</w:t>
      </w:r>
    </w:p>
    <w:p w14:paraId="11BE8BFA" w14:textId="359DC46F" w:rsidR="00C46AFC" w:rsidRPr="007A1E45" w:rsidRDefault="00834C5F">
      <w:pPr>
        <w:pStyle w:val="Heading1"/>
        <w:rPr>
          <w:rFonts w:ascii="Georgia" w:hAnsi="Georgia"/>
        </w:rPr>
      </w:pPr>
      <w:r w:rsidRPr="007A1E45">
        <w:rPr>
          <w:rFonts w:ascii="Georgia" w:hAnsi="Georgia"/>
        </w:rPr>
        <w:t xml:space="preserve">January 1, </w:t>
      </w:r>
      <w:r w:rsidR="00E520FD" w:rsidRPr="007A1E45">
        <w:rPr>
          <w:rFonts w:ascii="Georgia" w:hAnsi="Georgia"/>
        </w:rPr>
        <w:t>20</w:t>
      </w:r>
      <w:r w:rsidR="00E520FD">
        <w:rPr>
          <w:rFonts w:ascii="Georgia" w:hAnsi="Georgia"/>
        </w:rPr>
        <w:t>20</w:t>
      </w:r>
      <w:r w:rsidR="00E520FD" w:rsidRPr="007A1E45">
        <w:rPr>
          <w:rFonts w:ascii="Georgia" w:hAnsi="Georgia"/>
        </w:rPr>
        <w:t xml:space="preserve"> </w:t>
      </w:r>
      <w:r w:rsidRPr="007A1E45">
        <w:rPr>
          <w:rFonts w:ascii="Georgia" w:hAnsi="Georgia"/>
        </w:rPr>
        <w:t xml:space="preserve">through December 31, </w:t>
      </w:r>
      <w:r w:rsidR="00E520FD" w:rsidRPr="007A1E45">
        <w:rPr>
          <w:rFonts w:ascii="Georgia" w:hAnsi="Georgia"/>
        </w:rPr>
        <w:t>20</w:t>
      </w:r>
      <w:r w:rsidR="00E520FD">
        <w:rPr>
          <w:rFonts w:ascii="Georgia" w:hAnsi="Georgia"/>
        </w:rPr>
        <w:t>20</w:t>
      </w:r>
    </w:p>
    <w:p w14:paraId="560CBDD3" w14:textId="77777777" w:rsidR="00C46AFC" w:rsidRPr="007A1E45" w:rsidRDefault="00C46AFC">
      <w:pPr>
        <w:jc w:val="center"/>
        <w:rPr>
          <w:rFonts w:ascii="Georgia" w:hAnsi="Georgia"/>
          <w:sz w:val="40"/>
        </w:rPr>
      </w:pPr>
    </w:p>
    <w:p w14:paraId="41DB36D9" w14:textId="77777777" w:rsidR="00C46AFC" w:rsidRDefault="00834C5F">
      <w:pPr>
        <w:numPr>
          <w:ilvl w:val="0"/>
          <w:numId w:val="15"/>
        </w:numPr>
        <w:rPr>
          <w:rFonts w:ascii="Georgia" w:hAnsi="Georgia"/>
          <w:b/>
          <w:sz w:val="24"/>
        </w:rPr>
      </w:pPr>
      <w:r w:rsidRPr="007A1E45">
        <w:rPr>
          <w:rFonts w:ascii="Georgia" w:hAnsi="Georgia"/>
          <w:b/>
          <w:sz w:val="24"/>
        </w:rPr>
        <w:t xml:space="preserve">      POLICY STATEMENT:</w:t>
      </w:r>
    </w:p>
    <w:p w14:paraId="11D3EB97" w14:textId="77777777" w:rsidR="007A1E45" w:rsidRPr="007A1E45" w:rsidRDefault="007A1E45" w:rsidP="007A1E45">
      <w:pPr>
        <w:ind w:left="360"/>
        <w:rPr>
          <w:rFonts w:ascii="Georgia" w:hAnsi="Georgia"/>
          <w:b/>
          <w:sz w:val="24"/>
        </w:rPr>
      </w:pPr>
    </w:p>
    <w:p w14:paraId="0A01C1A5" w14:textId="77777777" w:rsidR="00C46AFC" w:rsidRPr="007A1E45" w:rsidRDefault="00834C5F">
      <w:pPr>
        <w:rPr>
          <w:rFonts w:ascii="Georgia" w:hAnsi="Georgia"/>
          <w:sz w:val="24"/>
        </w:rPr>
      </w:pPr>
      <w:r w:rsidRPr="007A1E45">
        <w:rPr>
          <w:rFonts w:ascii="Georgia" w:hAnsi="Georgia"/>
          <w:b/>
          <w:sz w:val="24"/>
        </w:rPr>
        <w:tab/>
      </w:r>
      <w:r w:rsidRPr="007A1E45">
        <w:rPr>
          <w:rFonts w:ascii="Georgia" w:hAnsi="Georgia"/>
          <w:sz w:val="24"/>
        </w:rPr>
        <w:t xml:space="preserve">It is the policy of the </w:t>
      </w:r>
      <w:r w:rsidR="0081746D">
        <w:rPr>
          <w:rFonts w:ascii="Georgia" w:hAnsi="Georgia"/>
          <w:sz w:val="24"/>
        </w:rPr>
        <w:t xml:space="preserve">City </w:t>
      </w:r>
      <w:r w:rsidRPr="007A1E45">
        <w:rPr>
          <w:rFonts w:ascii="Georgia" w:hAnsi="Georgia"/>
          <w:sz w:val="24"/>
        </w:rPr>
        <w:t xml:space="preserve">to invest public funds </w:t>
      </w:r>
      <w:r w:rsidR="002712BF" w:rsidRPr="007A1E45">
        <w:rPr>
          <w:rFonts w:ascii="Georgia" w:hAnsi="Georgia"/>
          <w:sz w:val="24"/>
        </w:rPr>
        <w:t xml:space="preserve">based on compliance with </w:t>
      </w:r>
      <w:r w:rsidR="00AA4C03">
        <w:rPr>
          <w:rFonts w:ascii="Georgia" w:hAnsi="Georgia"/>
          <w:sz w:val="24"/>
        </w:rPr>
        <w:t>s</w:t>
      </w:r>
      <w:r w:rsidR="002712BF" w:rsidRPr="007A1E45">
        <w:rPr>
          <w:rFonts w:ascii="Georgia" w:hAnsi="Georgia"/>
          <w:sz w:val="24"/>
        </w:rPr>
        <w:t>tate law and prudent money management</w:t>
      </w:r>
      <w:r w:rsidR="00AA4C03">
        <w:rPr>
          <w:rFonts w:ascii="Georgia" w:hAnsi="Georgia"/>
          <w:sz w:val="24"/>
        </w:rPr>
        <w:t xml:space="preserve"> practices</w:t>
      </w:r>
      <w:r w:rsidR="002712BF" w:rsidRPr="007A1E45">
        <w:rPr>
          <w:rFonts w:ascii="Georgia" w:hAnsi="Georgia"/>
          <w:sz w:val="24"/>
        </w:rPr>
        <w:t>.</w:t>
      </w:r>
      <w:r w:rsidR="009827DD" w:rsidRPr="007A1E45">
        <w:rPr>
          <w:rFonts w:ascii="Georgia" w:hAnsi="Georgia"/>
          <w:sz w:val="24"/>
        </w:rPr>
        <w:t xml:space="preserve">  The primary goal </w:t>
      </w:r>
      <w:r w:rsidR="00AA4C03">
        <w:rPr>
          <w:rFonts w:ascii="Georgia" w:hAnsi="Georgia"/>
          <w:sz w:val="24"/>
        </w:rPr>
        <w:t xml:space="preserve">of the City’s Investment Policy </w:t>
      </w:r>
      <w:r w:rsidR="009827DD" w:rsidRPr="007A1E45">
        <w:rPr>
          <w:rFonts w:ascii="Georgia" w:hAnsi="Georgia"/>
          <w:sz w:val="24"/>
        </w:rPr>
        <w:t xml:space="preserve">is to invest </w:t>
      </w:r>
      <w:r w:rsidRPr="007A1E45">
        <w:rPr>
          <w:rFonts w:ascii="Georgia" w:hAnsi="Georgia"/>
          <w:sz w:val="24"/>
        </w:rPr>
        <w:t xml:space="preserve">in a manner </w:t>
      </w:r>
      <w:r w:rsidR="00AA4C03">
        <w:rPr>
          <w:rFonts w:ascii="Georgia" w:hAnsi="Georgia"/>
          <w:sz w:val="24"/>
        </w:rPr>
        <w:t>that</w:t>
      </w:r>
      <w:r w:rsidR="009827DD" w:rsidRPr="007A1E45">
        <w:rPr>
          <w:rFonts w:ascii="Georgia" w:hAnsi="Georgia"/>
          <w:sz w:val="24"/>
        </w:rPr>
        <w:t xml:space="preserve"> </w:t>
      </w:r>
      <w:r w:rsidRPr="007A1E45">
        <w:rPr>
          <w:rFonts w:ascii="Georgia" w:hAnsi="Georgia"/>
          <w:sz w:val="24"/>
        </w:rPr>
        <w:t xml:space="preserve">will provide </w:t>
      </w:r>
      <w:r w:rsidR="009827DD" w:rsidRPr="007A1E45">
        <w:rPr>
          <w:rFonts w:ascii="Georgia" w:hAnsi="Georgia"/>
          <w:sz w:val="24"/>
        </w:rPr>
        <w:t xml:space="preserve">the </w:t>
      </w:r>
      <w:r w:rsidRPr="007A1E45">
        <w:rPr>
          <w:rFonts w:ascii="Georgia" w:hAnsi="Georgia"/>
          <w:sz w:val="24"/>
        </w:rPr>
        <w:t xml:space="preserve">maximum security of the principal invested </w:t>
      </w:r>
      <w:r w:rsidR="009827DD" w:rsidRPr="007A1E45">
        <w:rPr>
          <w:rFonts w:ascii="Georgia" w:hAnsi="Georgia"/>
          <w:sz w:val="24"/>
        </w:rPr>
        <w:t xml:space="preserve">with a secondary emphasis on providing adequate liquidity and </w:t>
      </w:r>
      <w:r w:rsidR="00B501BC">
        <w:rPr>
          <w:rFonts w:ascii="Georgia" w:hAnsi="Georgia"/>
          <w:sz w:val="24"/>
        </w:rPr>
        <w:t>finally</w:t>
      </w:r>
      <w:r w:rsidR="009827DD" w:rsidRPr="007A1E45">
        <w:rPr>
          <w:rFonts w:ascii="Georgia" w:hAnsi="Georgia"/>
          <w:sz w:val="24"/>
        </w:rPr>
        <w:t xml:space="preserve"> to achieve a market rate of return within the parameters of prudent risk management while </w:t>
      </w:r>
      <w:r w:rsidR="007A1E45">
        <w:rPr>
          <w:rFonts w:ascii="Georgia" w:hAnsi="Georgia"/>
          <w:sz w:val="24"/>
        </w:rPr>
        <w:t>conforming to all state</w:t>
      </w:r>
      <w:r w:rsidR="00AA4C03">
        <w:rPr>
          <w:rFonts w:ascii="Georgia" w:hAnsi="Georgia"/>
          <w:sz w:val="24"/>
        </w:rPr>
        <w:t xml:space="preserve"> statutes</w:t>
      </w:r>
      <w:r w:rsidR="007A1E45">
        <w:rPr>
          <w:rFonts w:ascii="Georgia" w:hAnsi="Georgia"/>
          <w:sz w:val="24"/>
        </w:rPr>
        <w:t xml:space="preserve"> and local</w:t>
      </w:r>
      <w:r w:rsidRPr="007A1E45">
        <w:rPr>
          <w:rFonts w:ascii="Georgia" w:hAnsi="Georgia"/>
          <w:sz w:val="24"/>
        </w:rPr>
        <w:t xml:space="preserve"> </w:t>
      </w:r>
      <w:r w:rsidR="00AA4C03">
        <w:rPr>
          <w:rFonts w:ascii="Georgia" w:hAnsi="Georgia"/>
          <w:sz w:val="24"/>
        </w:rPr>
        <w:t>regulations</w:t>
      </w:r>
      <w:r w:rsidRPr="007A1E45">
        <w:rPr>
          <w:rFonts w:ascii="Georgia" w:hAnsi="Georgia"/>
          <w:sz w:val="24"/>
        </w:rPr>
        <w:t xml:space="preserve"> governing the investment of public funds.</w:t>
      </w:r>
    </w:p>
    <w:p w14:paraId="006E9CDB" w14:textId="77777777" w:rsidR="00C46AFC" w:rsidRPr="007A1E45" w:rsidRDefault="00C46AFC">
      <w:pPr>
        <w:rPr>
          <w:rFonts w:ascii="Georgia" w:hAnsi="Georgia"/>
          <w:sz w:val="24"/>
        </w:rPr>
      </w:pPr>
    </w:p>
    <w:p w14:paraId="2E841CBB" w14:textId="77777777" w:rsidR="00C46AFC" w:rsidRPr="007A1E45" w:rsidRDefault="00834C5F" w:rsidP="007A1E45">
      <w:pPr>
        <w:pStyle w:val="ListParagraph"/>
        <w:numPr>
          <w:ilvl w:val="0"/>
          <w:numId w:val="15"/>
        </w:numPr>
        <w:rPr>
          <w:rFonts w:ascii="Georgia" w:hAnsi="Georgia"/>
          <w:b/>
          <w:sz w:val="24"/>
        </w:rPr>
      </w:pPr>
      <w:r w:rsidRPr="007A1E45">
        <w:rPr>
          <w:rFonts w:ascii="Georgia" w:hAnsi="Georgia"/>
          <w:b/>
          <w:sz w:val="24"/>
        </w:rPr>
        <w:t>SCOPE:</w:t>
      </w:r>
    </w:p>
    <w:p w14:paraId="1D4EFAFE" w14:textId="77777777" w:rsidR="007A1E45" w:rsidRPr="007A1E45" w:rsidRDefault="007A1E45" w:rsidP="007A1E45">
      <w:pPr>
        <w:pStyle w:val="ListParagraph"/>
        <w:ind w:left="360"/>
        <w:rPr>
          <w:rFonts w:ascii="Georgia" w:hAnsi="Georgia"/>
          <w:b/>
          <w:sz w:val="24"/>
        </w:rPr>
      </w:pPr>
    </w:p>
    <w:p w14:paraId="79FFA512" w14:textId="77777777" w:rsidR="00C46AFC" w:rsidRDefault="00834C5F">
      <w:pPr>
        <w:rPr>
          <w:rFonts w:ascii="Georgia" w:hAnsi="Georgia"/>
          <w:sz w:val="24"/>
        </w:rPr>
      </w:pPr>
      <w:r w:rsidRPr="007A1E45">
        <w:rPr>
          <w:rFonts w:ascii="Georgia" w:hAnsi="Georgia"/>
          <w:b/>
          <w:sz w:val="32"/>
        </w:rPr>
        <w:tab/>
      </w:r>
      <w:r w:rsidRPr="007A1E45">
        <w:rPr>
          <w:rFonts w:ascii="Georgia" w:hAnsi="Georgia"/>
          <w:sz w:val="24"/>
        </w:rPr>
        <w:t xml:space="preserve">This investment policy applies to all financial assets of the City.  These funds are accounted for in the City’s Comprehensive Annual Financial Report and include: </w:t>
      </w:r>
    </w:p>
    <w:p w14:paraId="5F6C8DF9" w14:textId="77777777" w:rsidR="00115750" w:rsidRPr="007A1E45" w:rsidRDefault="00115750">
      <w:pPr>
        <w:rPr>
          <w:rFonts w:ascii="Georgia" w:hAnsi="Georgia"/>
          <w:sz w:val="24"/>
        </w:rPr>
      </w:pPr>
    </w:p>
    <w:p w14:paraId="628F7760" w14:textId="77777777" w:rsidR="00C46AFC" w:rsidRDefault="00834C5F">
      <w:pPr>
        <w:pStyle w:val="ListParagraph"/>
        <w:numPr>
          <w:ilvl w:val="0"/>
          <w:numId w:val="31"/>
        </w:numPr>
        <w:ind w:hanging="720"/>
        <w:rPr>
          <w:rFonts w:ascii="Georgia" w:hAnsi="Georgia"/>
          <w:b/>
          <w:sz w:val="24"/>
        </w:rPr>
      </w:pPr>
      <w:r w:rsidRPr="007A1E45">
        <w:rPr>
          <w:rFonts w:ascii="Georgia" w:hAnsi="Georgia"/>
          <w:b/>
          <w:sz w:val="24"/>
        </w:rPr>
        <w:t>General Fund,</w:t>
      </w:r>
    </w:p>
    <w:p w14:paraId="34E3899F" w14:textId="77777777" w:rsidR="00E520FD" w:rsidRPr="007A1E45" w:rsidRDefault="00E520FD">
      <w:pPr>
        <w:pStyle w:val="ListParagraph"/>
        <w:numPr>
          <w:ilvl w:val="0"/>
          <w:numId w:val="31"/>
        </w:numPr>
        <w:ind w:hanging="720"/>
        <w:rPr>
          <w:rFonts w:ascii="Georgia" w:hAnsi="Georgia"/>
          <w:b/>
          <w:sz w:val="24"/>
        </w:rPr>
      </w:pPr>
      <w:r>
        <w:rPr>
          <w:rFonts w:ascii="Georgia" w:hAnsi="Georgia"/>
          <w:b/>
          <w:sz w:val="24"/>
        </w:rPr>
        <w:t>Measure LL,</w:t>
      </w:r>
    </w:p>
    <w:p w14:paraId="18237A3F" w14:textId="77777777" w:rsidR="001246FD" w:rsidRDefault="00C94378">
      <w:pPr>
        <w:pStyle w:val="ListParagraph"/>
        <w:numPr>
          <w:ilvl w:val="0"/>
          <w:numId w:val="31"/>
        </w:numPr>
        <w:ind w:hanging="720"/>
        <w:rPr>
          <w:rFonts w:ascii="Georgia" w:hAnsi="Georgia"/>
          <w:b/>
          <w:sz w:val="24"/>
        </w:rPr>
      </w:pPr>
      <w:r>
        <w:rPr>
          <w:rFonts w:ascii="Georgia" w:hAnsi="Georgia"/>
          <w:b/>
          <w:sz w:val="24"/>
        </w:rPr>
        <w:t>Open Space,</w:t>
      </w:r>
    </w:p>
    <w:p w14:paraId="2415826E" w14:textId="77777777" w:rsidR="00C94378" w:rsidRDefault="00C94378">
      <w:pPr>
        <w:pStyle w:val="ListParagraph"/>
        <w:numPr>
          <w:ilvl w:val="0"/>
          <w:numId w:val="31"/>
        </w:numPr>
        <w:ind w:hanging="720"/>
        <w:rPr>
          <w:rFonts w:ascii="Georgia" w:hAnsi="Georgia"/>
          <w:b/>
          <w:sz w:val="24"/>
        </w:rPr>
      </w:pPr>
      <w:r>
        <w:rPr>
          <w:rFonts w:ascii="Georgia" w:hAnsi="Georgia"/>
          <w:b/>
          <w:sz w:val="24"/>
        </w:rPr>
        <w:t>Capital Improvement,</w:t>
      </w:r>
    </w:p>
    <w:p w14:paraId="68396AA2" w14:textId="77777777" w:rsidR="00C94378" w:rsidRDefault="00C94378">
      <w:pPr>
        <w:pStyle w:val="ListParagraph"/>
        <w:numPr>
          <w:ilvl w:val="0"/>
          <w:numId w:val="31"/>
        </w:numPr>
        <w:ind w:hanging="720"/>
        <w:rPr>
          <w:rFonts w:ascii="Georgia" w:hAnsi="Georgia"/>
          <w:b/>
          <w:sz w:val="24"/>
        </w:rPr>
      </w:pPr>
      <w:r>
        <w:rPr>
          <w:rFonts w:ascii="Georgia" w:hAnsi="Georgia"/>
          <w:b/>
          <w:sz w:val="24"/>
        </w:rPr>
        <w:t>Parking Authority,</w:t>
      </w:r>
    </w:p>
    <w:p w14:paraId="7DBCBD49" w14:textId="77777777" w:rsidR="00C94378" w:rsidRDefault="00C94378">
      <w:pPr>
        <w:pStyle w:val="ListParagraph"/>
        <w:numPr>
          <w:ilvl w:val="0"/>
          <w:numId w:val="31"/>
        </w:numPr>
        <w:ind w:hanging="720"/>
        <w:rPr>
          <w:rFonts w:ascii="Georgia" w:hAnsi="Georgia"/>
          <w:b/>
          <w:sz w:val="24"/>
        </w:rPr>
      </w:pPr>
      <w:r>
        <w:rPr>
          <w:rFonts w:ascii="Georgia" w:hAnsi="Georgia"/>
          <w:b/>
          <w:sz w:val="24"/>
        </w:rPr>
        <w:t>Parking in Lieu,</w:t>
      </w:r>
    </w:p>
    <w:p w14:paraId="4CB6A410" w14:textId="77777777" w:rsidR="00C94378" w:rsidRDefault="00C94378">
      <w:pPr>
        <w:pStyle w:val="ListParagraph"/>
        <w:numPr>
          <w:ilvl w:val="0"/>
          <w:numId w:val="31"/>
        </w:numPr>
        <w:ind w:hanging="720"/>
        <w:rPr>
          <w:rFonts w:ascii="Georgia" w:hAnsi="Georgia"/>
          <w:b/>
          <w:sz w:val="24"/>
        </w:rPr>
      </w:pPr>
      <w:r>
        <w:rPr>
          <w:rFonts w:ascii="Georgia" w:hAnsi="Georgia"/>
          <w:b/>
          <w:sz w:val="24"/>
        </w:rPr>
        <w:t>Park in Lieu,</w:t>
      </w:r>
    </w:p>
    <w:p w14:paraId="15C0CE1C" w14:textId="77777777" w:rsidR="00C94378" w:rsidRDefault="00C94378">
      <w:pPr>
        <w:pStyle w:val="ListParagraph"/>
        <w:numPr>
          <w:ilvl w:val="0"/>
          <w:numId w:val="31"/>
        </w:numPr>
        <w:ind w:hanging="720"/>
        <w:rPr>
          <w:rFonts w:ascii="Georgia" w:hAnsi="Georgia"/>
          <w:b/>
          <w:sz w:val="24"/>
        </w:rPr>
      </w:pPr>
      <w:r>
        <w:rPr>
          <w:rFonts w:ascii="Georgia" w:hAnsi="Georgia"/>
          <w:b/>
          <w:sz w:val="24"/>
        </w:rPr>
        <w:t>Art in Lieu,</w:t>
      </w:r>
    </w:p>
    <w:p w14:paraId="20AFC8EA" w14:textId="77777777" w:rsidR="00E520FD" w:rsidRDefault="00E520FD">
      <w:pPr>
        <w:pStyle w:val="ListParagraph"/>
        <w:numPr>
          <w:ilvl w:val="0"/>
          <w:numId w:val="31"/>
        </w:numPr>
        <w:ind w:hanging="720"/>
        <w:rPr>
          <w:rFonts w:ascii="Georgia" w:hAnsi="Georgia"/>
          <w:b/>
          <w:sz w:val="24"/>
        </w:rPr>
      </w:pPr>
      <w:r>
        <w:rPr>
          <w:rFonts w:ascii="Georgia" w:hAnsi="Georgia"/>
          <w:b/>
          <w:sz w:val="24"/>
        </w:rPr>
        <w:t>Drainage Fund,</w:t>
      </w:r>
    </w:p>
    <w:p w14:paraId="12BB6A17" w14:textId="77777777" w:rsidR="00E520FD" w:rsidRDefault="00E520FD">
      <w:pPr>
        <w:pStyle w:val="ListParagraph"/>
        <w:numPr>
          <w:ilvl w:val="0"/>
          <w:numId w:val="31"/>
        </w:numPr>
        <w:ind w:hanging="720"/>
        <w:rPr>
          <w:rFonts w:ascii="Georgia" w:hAnsi="Georgia"/>
          <w:b/>
          <w:sz w:val="24"/>
        </w:rPr>
      </w:pPr>
      <w:r>
        <w:rPr>
          <w:rFonts w:ascii="Georgia" w:hAnsi="Georgia"/>
          <w:b/>
          <w:sz w:val="24"/>
        </w:rPr>
        <w:t>Housing in Lieu,</w:t>
      </w:r>
    </w:p>
    <w:p w14:paraId="3AE1A6DC" w14:textId="77777777" w:rsidR="00C94378" w:rsidRDefault="00C94378">
      <w:pPr>
        <w:pStyle w:val="ListParagraph"/>
        <w:numPr>
          <w:ilvl w:val="0"/>
          <w:numId w:val="31"/>
        </w:numPr>
        <w:ind w:hanging="720"/>
        <w:rPr>
          <w:rFonts w:ascii="Georgia" w:hAnsi="Georgia"/>
          <w:b/>
          <w:sz w:val="24"/>
        </w:rPr>
      </w:pPr>
      <w:r>
        <w:rPr>
          <w:rFonts w:ascii="Georgia" w:hAnsi="Georgia"/>
          <w:b/>
          <w:sz w:val="24"/>
        </w:rPr>
        <w:t>Gas Tax,</w:t>
      </w:r>
    </w:p>
    <w:p w14:paraId="7DCB09BB" w14:textId="77777777" w:rsidR="00C94378" w:rsidRDefault="00C94378">
      <w:pPr>
        <w:pStyle w:val="ListParagraph"/>
        <w:numPr>
          <w:ilvl w:val="0"/>
          <w:numId w:val="31"/>
        </w:numPr>
        <w:ind w:hanging="720"/>
        <w:rPr>
          <w:rFonts w:ascii="Georgia" w:hAnsi="Georgia"/>
          <w:b/>
          <w:sz w:val="24"/>
        </w:rPr>
      </w:pPr>
      <w:r>
        <w:rPr>
          <w:rFonts w:ascii="Georgia" w:hAnsi="Georgia"/>
          <w:b/>
          <w:sz w:val="24"/>
        </w:rPr>
        <w:t>Street Lighting,</w:t>
      </w:r>
    </w:p>
    <w:p w14:paraId="6D62D81F" w14:textId="2428A868" w:rsidR="007B044B" w:rsidRDefault="007B044B">
      <w:pPr>
        <w:pStyle w:val="ListParagraph"/>
        <w:numPr>
          <w:ilvl w:val="0"/>
          <w:numId w:val="31"/>
        </w:numPr>
        <w:ind w:hanging="720"/>
        <w:rPr>
          <w:rFonts w:ascii="Georgia" w:hAnsi="Georgia"/>
          <w:b/>
          <w:sz w:val="24"/>
        </w:rPr>
      </w:pPr>
      <w:r w:rsidRPr="007B044B">
        <w:rPr>
          <w:rFonts w:ascii="Georgia" w:hAnsi="Georgia"/>
          <w:b/>
          <w:sz w:val="24"/>
        </w:rPr>
        <w:t xml:space="preserve">Sewer </w:t>
      </w:r>
      <w:r>
        <w:rPr>
          <w:rFonts w:ascii="Georgia" w:hAnsi="Georgia"/>
          <w:b/>
          <w:sz w:val="24"/>
        </w:rPr>
        <w:t>S</w:t>
      </w:r>
      <w:r w:rsidRPr="007B044B">
        <w:rPr>
          <w:rFonts w:ascii="Georgia" w:hAnsi="Georgia"/>
          <w:b/>
          <w:sz w:val="24"/>
        </w:rPr>
        <w:t>ervice</w:t>
      </w:r>
      <w:r w:rsidR="00C94378" w:rsidRPr="007B044B">
        <w:rPr>
          <w:rFonts w:ascii="Georgia" w:hAnsi="Georgia"/>
          <w:b/>
          <w:sz w:val="24"/>
        </w:rPr>
        <w:t>,</w:t>
      </w:r>
    </w:p>
    <w:p w14:paraId="040A16E0" w14:textId="46D15A06" w:rsidR="00C94378" w:rsidRPr="007B044B" w:rsidRDefault="00C94378">
      <w:pPr>
        <w:pStyle w:val="ListParagraph"/>
        <w:numPr>
          <w:ilvl w:val="0"/>
          <w:numId w:val="31"/>
        </w:numPr>
        <w:ind w:hanging="720"/>
        <w:rPr>
          <w:rFonts w:ascii="Georgia" w:hAnsi="Georgia"/>
          <w:b/>
          <w:sz w:val="24"/>
        </w:rPr>
      </w:pPr>
      <w:r w:rsidRPr="007B044B">
        <w:rPr>
          <w:rFonts w:ascii="Georgia" w:hAnsi="Georgia"/>
          <w:b/>
          <w:sz w:val="24"/>
        </w:rPr>
        <w:t xml:space="preserve">Disaster </w:t>
      </w:r>
      <w:r w:rsidR="007B044B">
        <w:rPr>
          <w:rFonts w:ascii="Georgia" w:hAnsi="Georgia"/>
          <w:b/>
          <w:sz w:val="24"/>
        </w:rPr>
        <w:t>Contingency</w:t>
      </w:r>
      <w:r w:rsidRPr="007B044B">
        <w:rPr>
          <w:rFonts w:ascii="Georgia" w:hAnsi="Georgia"/>
          <w:b/>
          <w:sz w:val="24"/>
        </w:rPr>
        <w:t>,</w:t>
      </w:r>
    </w:p>
    <w:p w14:paraId="121C3B5C" w14:textId="77777777" w:rsidR="00C94378" w:rsidRDefault="00C94378">
      <w:pPr>
        <w:pStyle w:val="ListParagraph"/>
        <w:numPr>
          <w:ilvl w:val="0"/>
          <w:numId w:val="31"/>
        </w:numPr>
        <w:ind w:hanging="720"/>
        <w:rPr>
          <w:rFonts w:ascii="Georgia" w:hAnsi="Georgia"/>
          <w:b/>
          <w:sz w:val="24"/>
        </w:rPr>
      </w:pPr>
      <w:r>
        <w:rPr>
          <w:rFonts w:ascii="Georgia" w:hAnsi="Georgia"/>
          <w:b/>
          <w:sz w:val="24"/>
        </w:rPr>
        <w:t>Transportation Infrastructure,</w:t>
      </w:r>
    </w:p>
    <w:p w14:paraId="601E03CC" w14:textId="77777777" w:rsidR="00C94378" w:rsidRDefault="00C94378">
      <w:pPr>
        <w:pStyle w:val="ListParagraph"/>
        <w:numPr>
          <w:ilvl w:val="0"/>
          <w:numId w:val="31"/>
        </w:numPr>
        <w:ind w:hanging="720"/>
        <w:rPr>
          <w:rFonts w:ascii="Georgia" w:hAnsi="Georgia"/>
          <w:b/>
          <w:sz w:val="24"/>
        </w:rPr>
      </w:pPr>
      <w:r>
        <w:rPr>
          <w:rFonts w:ascii="Georgia" w:hAnsi="Georgia"/>
          <w:b/>
          <w:sz w:val="24"/>
        </w:rPr>
        <w:t xml:space="preserve">Transit, </w:t>
      </w:r>
    </w:p>
    <w:p w14:paraId="7A849EF8" w14:textId="77777777" w:rsidR="00C94378" w:rsidRDefault="00C94378">
      <w:pPr>
        <w:pStyle w:val="ListParagraph"/>
        <w:numPr>
          <w:ilvl w:val="0"/>
          <w:numId w:val="31"/>
        </w:numPr>
        <w:ind w:hanging="720"/>
        <w:rPr>
          <w:rFonts w:ascii="Georgia" w:hAnsi="Georgia"/>
          <w:b/>
          <w:sz w:val="24"/>
        </w:rPr>
      </w:pPr>
      <w:r>
        <w:rPr>
          <w:rFonts w:ascii="Georgia" w:hAnsi="Georgia"/>
          <w:b/>
          <w:sz w:val="24"/>
        </w:rPr>
        <w:t>Internal Service Funds – Insurance,</w:t>
      </w:r>
    </w:p>
    <w:p w14:paraId="4CD38595" w14:textId="77777777" w:rsidR="00C94378" w:rsidRPr="00002987" w:rsidRDefault="00C94378">
      <w:pPr>
        <w:pStyle w:val="ListParagraph"/>
        <w:numPr>
          <w:ilvl w:val="0"/>
          <w:numId w:val="31"/>
        </w:numPr>
        <w:ind w:hanging="720"/>
        <w:rPr>
          <w:rFonts w:ascii="Georgia" w:hAnsi="Georgia"/>
          <w:b/>
          <w:sz w:val="24"/>
        </w:rPr>
      </w:pPr>
      <w:r>
        <w:rPr>
          <w:rFonts w:ascii="Georgia" w:hAnsi="Georgia"/>
          <w:b/>
          <w:sz w:val="24"/>
        </w:rPr>
        <w:t>Internal Service Funds – Vehicle Replacement,</w:t>
      </w:r>
    </w:p>
    <w:p w14:paraId="69B877C6" w14:textId="77777777" w:rsidR="00C46AFC" w:rsidRPr="008750BF" w:rsidRDefault="007B044B">
      <w:pPr>
        <w:pStyle w:val="ListParagraph"/>
        <w:numPr>
          <w:ilvl w:val="0"/>
          <w:numId w:val="31"/>
        </w:numPr>
        <w:ind w:hanging="720"/>
        <w:rPr>
          <w:rFonts w:ascii="Georgia" w:hAnsi="Georgia"/>
          <w:b/>
          <w:sz w:val="22"/>
          <w:szCs w:val="22"/>
        </w:rPr>
      </w:pPr>
      <w:r>
        <w:rPr>
          <w:rFonts w:ascii="Georgia" w:hAnsi="Georgia"/>
          <w:b/>
          <w:sz w:val="24"/>
        </w:rPr>
        <w:t xml:space="preserve">Assessment District Construction and </w:t>
      </w:r>
      <w:r w:rsidR="00834C5F" w:rsidRPr="007A1E45">
        <w:rPr>
          <w:rFonts w:ascii="Georgia" w:hAnsi="Georgia"/>
          <w:b/>
          <w:sz w:val="24"/>
        </w:rPr>
        <w:t>Debt Service Fund</w:t>
      </w:r>
      <w:r w:rsidR="001246FD">
        <w:rPr>
          <w:rFonts w:ascii="Georgia" w:hAnsi="Georgia"/>
          <w:b/>
          <w:sz w:val="24"/>
        </w:rPr>
        <w:t>s</w:t>
      </w:r>
      <w:r w:rsidR="007A1E45">
        <w:rPr>
          <w:rFonts w:ascii="Georgia" w:hAnsi="Georgia"/>
          <w:b/>
          <w:sz w:val="24"/>
        </w:rPr>
        <w:t xml:space="preserve"> </w:t>
      </w:r>
      <w:r w:rsidR="00834C5F" w:rsidRPr="008750BF">
        <w:rPr>
          <w:rFonts w:ascii="Georgia" w:hAnsi="Georgia"/>
          <w:sz w:val="22"/>
          <w:szCs w:val="22"/>
        </w:rPr>
        <w:t>(see section 1</w:t>
      </w:r>
      <w:r w:rsidR="00317948">
        <w:rPr>
          <w:rFonts w:ascii="Georgia" w:hAnsi="Georgia"/>
          <w:sz w:val="22"/>
          <w:szCs w:val="22"/>
        </w:rPr>
        <w:t>8</w:t>
      </w:r>
      <w:r w:rsidR="00834C5F" w:rsidRPr="008750BF">
        <w:rPr>
          <w:rFonts w:ascii="Georgia" w:hAnsi="Georgia"/>
          <w:sz w:val="22"/>
          <w:szCs w:val="22"/>
        </w:rPr>
        <w:t>.0 “Investment of Debt Proceeds”)</w:t>
      </w:r>
      <w:r w:rsidR="00C94378">
        <w:rPr>
          <w:rFonts w:ascii="Georgia" w:hAnsi="Georgia"/>
          <w:sz w:val="22"/>
          <w:szCs w:val="22"/>
        </w:rPr>
        <w:t>.</w:t>
      </w:r>
    </w:p>
    <w:p w14:paraId="64D7CE2E" w14:textId="77777777" w:rsidR="00C46AFC" w:rsidRPr="00C94378" w:rsidRDefault="00C46AFC" w:rsidP="00002987">
      <w:pPr>
        <w:pStyle w:val="ListParagraph"/>
        <w:ind w:left="1440"/>
        <w:rPr>
          <w:rFonts w:ascii="Georgia" w:hAnsi="Georgia"/>
        </w:rPr>
      </w:pPr>
    </w:p>
    <w:p w14:paraId="460DA017" w14:textId="77777777" w:rsidR="00734307" w:rsidRPr="00E35AC0" w:rsidRDefault="00734307" w:rsidP="00E35AC0">
      <w:pPr>
        <w:ind w:left="360"/>
        <w:rPr>
          <w:rFonts w:ascii="Georgia" w:hAnsi="Georgia"/>
          <w:sz w:val="24"/>
          <w:szCs w:val="24"/>
        </w:rPr>
      </w:pPr>
      <w:r w:rsidRPr="00E35AC0">
        <w:rPr>
          <w:rFonts w:ascii="Georgia" w:hAnsi="Georgia"/>
          <w:b/>
          <w:sz w:val="24"/>
          <w:szCs w:val="24"/>
        </w:rPr>
        <w:t>Specific Investment Accounts</w:t>
      </w:r>
      <w:r w:rsidRPr="00E35AC0">
        <w:rPr>
          <w:rFonts w:ascii="Georgia" w:hAnsi="Georgia"/>
          <w:sz w:val="24"/>
          <w:szCs w:val="24"/>
        </w:rPr>
        <w:t xml:space="preserve"> – From time to time, the City Council </w:t>
      </w:r>
      <w:r w:rsidR="00257940">
        <w:rPr>
          <w:rFonts w:ascii="Georgia" w:hAnsi="Georgia"/>
          <w:sz w:val="24"/>
          <w:szCs w:val="24"/>
        </w:rPr>
        <w:t xml:space="preserve">may authorize </w:t>
      </w:r>
      <w:r w:rsidR="00416180">
        <w:rPr>
          <w:rFonts w:ascii="Georgia" w:hAnsi="Georgia"/>
          <w:sz w:val="24"/>
          <w:szCs w:val="24"/>
        </w:rPr>
        <w:t>an</w:t>
      </w:r>
      <w:r w:rsidR="00257940">
        <w:rPr>
          <w:rFonts w:ascii="Georgia" w:hAnsi="Georgia"/>
          <w:sz w:val="24"/>
          <w:szCs w:val="24"/>
        </w:rPr>
        <w:t xml:space="preserve"> i</w:t>
      </w:r>
      <w:r w:rsidRPr="00E35AC0">
        <w:rPr>
          <w:rFonts w:ascii="Georgia" w:hAnsi="Georgia"/>
          <w:sz w:val="24"/>
          <w:szCs w:val="24"/>
        </w:rPr>
        <w:t>nvest</w:t>
      </w:r>
      <w:r w:rsidR="00257940">
        <w:rPr>
          <w:rFonts w:ascii="Georgia" w:hAnsi="Georgia"/>
          <w:sz w:val="24"/>
          <w:szCs w:val="24"/>
        </w:rPr>
        <w:t>ment</w:t>
      </w:r>
      <w:r w:rsidRPr="00E35AC0">
        <w:rPr>
          <w:rFonts w:ascii="Georgia" w:hAnsi="Georgia"/>
          <w:sz w:val="24"/>
          <w:szCs w:val="24"/>
        </w:rPr>
        <w:t xml:space="preserve"> in other specific investments or </w:t>
      </w:r>
      <w:r w:rsidR="00257940">
        <w:rPr>
          <w:rFonts w:ascii="Georgia" w:hAnsi="Georgia"/>
          <w:sz w:val="24"/>
          <w:szCs w:val="24"/>
        </w:rPr>
        <w:t xml:space="preserve">the </w:t>
      </w:r>
      <w:r w:rsidRPr="00E35AC0">
        <w:rPr>
          <w:rFonts w:ascii="Georgia" w:hAnsi="Georgia"/>
          <w:sz w:val="24"/>
          <w:szCs w:val="24"/>
        </w:rPr>
        <w:t>manage</w:t>
      </w:r>
      <w:r w:rsidR="00257940">
        <w:rPr>
          <w:rFonts w:ascii="Georgia" w:hAnsi="Georgia"/>
          <w:sz w:val="24"/>
          <w:szCs w:val="24"/>
        </w:rPr>
        <w:t>ment of</w:t>
      </w:r>
      <w:r w:rsidRPr="00E35AC0">
        <w:rPr>
          <w:rFonts w:ascii="Georgia" w:hAnsi="Georgia"/>
          <w:sz w:val="24"/>
          <w:szCs w:val="24"/>
        </w:rPr>
        <w:t xml:space="preserve"> bond proceeds issued by the City of Laguna Beach</w:t>
      </w:r>
      <w:r w:rsidR="00F73328" w:rsidRPr="00E35AC0">
        <w:rPr>
          <w:rFonts w:ascii="Georgia" w:hAnsi="Georgia"/>
          <w:sz w:val="24"/>
          <w:szCs w:val="24"/>
        </w:rPr>
        <w:t xml:space="preserve">.  This may include deposits that are set </w:t>
      </w:r>
      <w:r w:rsidR="00F73328" w:rsidRPr="00E35AC0">
        <w:rPr>
          <w:rFonts w:ascii="Georgia" w:hAnsi="Georgia"/>
          <w:sz w:val="24"/>
          <w:szCs w:val="24"/>
        </w:rPr>
        <w:lastRenderedPageBreak/>
        <w:t xml:space="preserve">aside for future needs of a long-term nature and may be invested in longer-term securities as allowed by </w:t>
      </w:r>
      <w:r w:rsidR="00AA4C03">
        <w:rPr>
          <w:rFonts w:ascii="Georgia" w:hAnsi="Georgia"/>
          <w:sz w:val="24"/>
          <w:szCs w:val="24"/>
        </w:rPr>
        <w:t xml:space="preserve">the </w:t>
      </w:r>
      <w:r w:rsidR="00F73328" w:rsidRPr="00E35AC0">
        <w:rPr>
          <w:rFonts w:ascii="Georgia" w:hAnsi="Georgia"/>
          <w:sz w:val="24"/>
          <w:szCs w:val="24"/>
        </w:rPr>
        <w:t>Government Code.</w:t>
      </w:r>
    </w:p>
    <w:p w14:paraId="13C362FB" w14:textId="77777777" w:rsidR="00F73328" w:rsidRPr="00E35AC0" w:rsidRDefault="00F73328" w:rsidP="00E35AC0">
      <w:pPr>
        <w:ind w:left="360"/>
        <w:rPr>
          <w:rFonts w:ascii="Georgia" w:hAnsi="Georgia"/>
          <w:sz w:val="24"/>
          <w:szCs w:val="24"/>
        </w:rPr>
      </w:pPr>
    </w:p>
    <w:p w14:paraId="49B8FBBE" w14:textId="68777F04" w:rsidR="00F73328" w:rsidRPr="00E35AC0" w:rsidRDefault="00F73328" w:rsidP="00E35AC0">
      <w:pPr>
        <w:ind w:left="360"/>
        <w:rPr>
          <w:rFonts w:ascii="Georgia" w:hAnsi="Georgia"/>
          <w:sz w:val="24"/>
          <w:szCs w:val="24"/>
        </w:rPr>
      </w:pPr>
      <w:r w:rsidRPr="00E35AC0">
        <w:rPr>
          <w:rFonts w:ascii="Georgia" w:hAnsi="Georgia"/>
          <w:sz w:val="24"/>
          <w:szCs w:val="24"/>
        </w:rPr>
        <w:t>No investment will be made in any security with a remaining maturity in excess of five years at the time of purchase</w:t>
      </w:r>
      <w:r w:rsidR="00257940">
        <w:rPr>
          <w:rFonts w:ascii="Georgia" w:hAnsi="Georgia"/>
          <w:sz w:val="24"/>
          <w:szCs w:val="24"/>
        </w:rPr>
        <w:t xml:space="preserve"> or a below market rate of return</w:t>
      </w:r>
      <w:r w:rsidRPr="00E35AC0">
        <w:rPr>
          <w:rFonts w:ascii="Georgia" w:hAnsi="Georgia"/>
          <w:sz w:val="24"/>
          <w:szCs w:val="24"/>
        </w:rPr>
        <w:t xml:space="preserve">, unless the City Council has granted express authority to make such an investment. </w:t>
      </w:r>
      <w:r w:rsidR="00257940">
        <w:rPr>
          <w:rFonts w:ascii="Georgia" w:hAnsi="Georgia"/>
          <w:sz w:val="24"/>
          <w:szCs w:val="24"/>
        </w:rPr>
        <w:t xml:space="preserve"> Inter</w:t>
      </w:r>
      <w:r w:rsidR="007B044B">
        <w:rPr>
          <w:rFonts w:ascii="Georgia" w:hAnsi="Georgia"/>
          <w:sz w:val="24"/>
          <w:szCs w:val="24"/>
        </w:rPr>
        <w:t xml:space="preserve"> </w:t>
      </w:r>
      <w:r w:rsidR="00257940">
        <w:rPr>
          <w:rFonts w:ascii="Georgia" w:hAnsi="Georgia"/>
          <w:sz w:val="24"/>
          <w:szCs w:val="24"/>
        </w:rPr>
        <w:t>fund transfers are not covered by this policy.</w:t>
      </w:r>
    </w:p>
    <w:p w14:paraId="589E8994" w14:textId="77777777" w:rsidR="00F73328" w:rsidRPr="00734307" w:rsidRDefault="00F73328" w:rsidP="00E35AC0">
      <w:pPr>
        <w:ind w:left="360"/>
        <w:rPr>
          <w:rFonts w:ascii="Georgia" w:hAnsi="Georgia"/>
        </w:rPr>
      </w:pPr>
    </w:p>
    <w:p w14:paraId="5510DFA3" w14:textId="77777777" w:rsidR="00C46AFC" w:rsidRPr="007A1E45" w:rsidRDefault="00834C5F" w:rsidP="007A1E45">
      <w:pPr>
        <w:pStyle w:val="ListParagraph"/>
        <w:numPr>
          <w:ilvl w:val="0"/>
          <w:numId w:val="15"/>
        </w:numPr>
        <w:rPr>
          <w:rFonts w:ascii="Georgia" w:hAnsi="Georgia"/>
          <w:b/>
          <w:sz w:val="24"/>
        </w:rPr>
      </w:pPr>
      <w:r w:rsidRPr="007A1E45">
        <w:rPr>
          <w:rFonts w:ascii="Georgia" w:hAnsi="Georgia"/>
          <w:b/>
          <w:sz w:val="24"/>
        </w:rPr>
        <w:t>INVESTMENT PHILOSOPHY:</w:t>
      </w:r>
    </w:p>
    <w:p w14:paraId="03604723" w14:textId="77777777" w:rsidR="007A1E45" w:rsidRPr="007A1E45" w:rsidRDefault="007A1E45" w:rsidP="007A1E45">
      <w:pPr>
        <w:pStyle w:val="ListParagraph"/>
        <w:ind w:left="360"/>
        <w:rPr>
          <w:rFonts w:ascii="Georgia" w:hAnsi="Georgia"/>
          <w:b/>
          <w:sz w:val="24"/>
        </w:rPr>
      </w:pPr>
    </w:p>
    <w:p w14:paraId="1F95B1CE" w14:textId="77777777" w:rsidR="00C46AFC" w:rsidRPr="007A1E45" w:rsidRDefault="00834C5F">
      <w:pPr>
        <w:pStyle w:val="BodyText"/>
        <w:rPr>
          <w:rFonts w:ascii="Georgia" w:hAnsi="Georgia"/>
        </w:rPr>
      </w:pPr>
      <w:r w:rsidRPr="007A1E45">
        <w:rPr>
          <w:rFonts w:ascii="Georgia" w:hAnsi="Georgia"/>
        </w:rPr>
        <w:tab/>
        <w:t>The City’s investment philosophy is to invest conservatively to minimize risk.  Investments shall be made in a manner consistent with the Prudent Investor Standard for trustees of local government monies, as described in Government Code section 53600.3</w:t>
      </w:r>
      <w:r w:rsidR="00AA4C03">
        <w:rPr>
          <w:rFonts w:ascii="Georgia" w:hAnsi="Georgia"/>
        </w:rPr>
        <w:t>, which states as follows</w:t>
      </w:r>
      <w:r w:rsidRPr="007A1E45">
        <w:rPr>
          <w:rFonts w:ascii="Georgia" w:hAnsi="Georgia"/>
        </w:rPr>
        <w:t>:</w:t>
      </w:r>
    </w:p>
    <w:p w14:paraId="4CD2E621" w14:textId="77777777" w:rsidR="00C46AFC" w:rsidRPr="007A1E45" w:rsidRDefault="00C46AFC">
      <w:pPr>
        <w:pStyle w:val="BodyText"/>
        <w:rPr>
          <w:rFonts w:ascii="Georgia" w:hAnsi="Georgia"/>
        </w:rPr>
      </w:pPr>
    </w:p>
    <w:p w14:paraId="51D365F7" w14:textId="77777777" w:rsidR="00BC7DE3" w:rsidRPr="007A1E45" w:rsidRDefault="00834C5F" w:rsidP="005212A8">
      <w:pPr>
        <w:pStyle w:val="BodyText"/>
        <w:ind w:left="720"/>
        <w:rPr>
          <w:rFonts w:ascii="Georgia" w:hAnsi="Georgia"/>
          <w:sz w:val="20"/>
        </w:rPr>
      </w:pPr>
      <w:r w:rsidRPr="007A1E45">
        <w:rPr>
          <w:rFonts w:ascii="Georgia" w:hAnsi="Georgia"/>
        </w:rPr>
        <w:t>When investing, reinvesting, purchasing, acquiring, exchanging, selling, or managing public funds, a trustee shall act with care, skill, prudence and diligence under the circumstances then prevailing, including, but not limited to, the general economic conditions and the anticipated needs of the agency, that a prudent person acting in a like capacity and familiarity with those matters would use in the conduct of funds of a like character and with like aims, to safeguard the principal and maintain the liquidity needs of the agency.</w:t>
      </w:r>
    </w:p>
    <w:p w14:paraId="35FB96BD" w14:textId="77777777" w:rsidR="00C46AFC" w:rsidRPr="007A1E45" w:rsidRDefault="00C46AFC" w:rsidP="00E35AC0">
      <w:pPr>
        <w:pStyle w:val="BodyText"/>
        <w:rPr>
          <w:rFonts w:ascii="Georgia" w:hAnsi="Georgia"/>
          <w:b/>
        </w:rPr>
      </w:pPr>
    </w:p>
    <w:p w14:paraId="0FD29A9E" w14:textId="77777777" w:rsidR="00C46AFC" w:rsidRPr="0082108C" w:rsidRDefault="00834C5F" w:rsidP="0082108C">
      <w:pPr>
        <w:pStyle w:val="ListParagraph"/>
        <w:numPr>
          <w:ilvl w:val="0"/>
          <w:numId w:val="15"/>
        </w:numPr>
        <w:rPr>
          <w:rFonts w:ascii="Georgia" w:hAnsi="Georgia"/>
          <w:b/>
          <w:sz w:val="24"/>
        </w:rPr>
      </w:pPr>
      <w:r w:rsidRPr="0082108C">
        <w:rPr>
          <w:rFonts w:ascii="Georgia" w:hAnsi="Georgia"/>
          <w:b/>
          <w:sz w:val="24"/>
        </w:rPr>
        <w:t>OBJECTIVE:</w:t>
      </w:r>
    </w:p>
    <w:p w14:paraId="1D825D97" w14:textId="77777777" w:rsidR="000C568E" w:rsidRPr="0082108C" w:rsidRDefault="000C568E" w:rsidP="0082108C">
      <w:pPr>
        <w:pStyle w:val="ListParagraph"/>
        <w:ind w:left="360"/>
        <w:rPr>
          <w:rFonts w:ascii="Georgia" w:hAnsi="Georgia"/>
          <w:b/>
          <w:sz w:val="24"/>
        </w:rPr>
      </w:pPr>
    </w:p>
    <w:p w14:paraId="2D4D3A8E" w14:textId="77777777" w:rsidR="00C46AFC" w:rsidRPr="007A1E45" w:rsidRDefault="00834C5F">
      <w:pPr>
        <w:pStyle w:val="BodyText"/>
        <w:rPr>
          <w:rFonts w:ascii="Georgia" w:hAnsi="Georgia"/>
        </w:rPr>
      </w:pPr>
      <w:r w:rsidRPr="007A1E45">
        <w:rPr>
          <w:rFonts w:ascii="Georgia" w:hAnsi="Georgia"/>
        </w:rPr>
        <w:tab/>
        <w:t>The authority governing investments for municipal governments is</w:t>
      </w:r>
      <w:r w:rsidR="004E074D">
        <w:rPr>
          <w:rFonts w:ascii="Georgia" w:hAnsi="Georgia"/>
        </w:rPr>
        <w:t xml:space="preserve"> set forth</w:t>
      </w:r>
      <w:r w:rsidRPr="007A1E45">
        <w:rPr>
          <w:rFonts w:ascii="Georgia" w:hAnsi="Georgia"/>
        </w:rPr>
        <w:t xml:space="preserve"> in Government Code sections 53600 et seq.  The primary objectives of investment activities, in order of priority, are:</w:t>
      </w:r>
    </w:p>
    <w:p w14:paraId="06CC251E" w14:textId="77777777" w:rsidR="007A1E45" w:rsidRPr="007A1E45" w:rsidRDefault="007A1E45">
      <w:pPr>
        <w:pStyle w:val="BodyText"/>
        <w:rPr>
          <w:rFonts w:ascii="Georgia" w:hAnsi="Georgia"/>
        </w:rPr>
      </w:pPr>
    </w:p>
    <w:p w14:paraId="60B8A6F8" w14:textId="77777777" w:rsidR="00C46AFC" w:rsidRPr="007A1E45" w:rsidRDefault="007A1E45">
      <w:pPr>
        <w:pStyle w:val="ListParagraph"/>
        <w:numPr>
          <w:ilvl w:val="1"/>
          <w:numId w:val="23"/>
        </w:numPr>
        <w:rPr>
          <w:rFonts w:ascii="Georgia" w:hAnsi="Georgia"/>
          <w:sz w:val="24"/>
        </w:rPr>
      </w:pPr>
      <w:r>
        <w:rPr>
          <w:rFonts w:ascii="Georgia" w:hAnsi="Georgia"/>
          <w:b/>
          <w:sz w:val="24"/>
        </w:rPr>
        <w:t xml:space="preserve">       </w:t>
      </w:r>
      <w:r w:rsidR="00834C5F" w:rsidRPr="007A1E45">
        <w:rPr>
          <w:rFonts w:ascii="Georgia" w:hAnsi="Georgia"/>
          <w:b/>
          <w:sz w:val="24"/>
        </w:rPr>
        <w:t>SAFETY:</w:t>
      </w:r>
    </w:p>
    <w:p w14:paraId="26EA6557" w14:textId="77777777" w:rsidR="007A1E45" w:rsidRPr="007A1E45" w:rsidRDefault="007A1E45" w:rsidP="007A1E45">
      <w:pPr>
        <w:pStyle w:val="ListParagraph"/>
        <w:ind w:left="1080"/>
        <w:rPr>
          <w:rFonts w:ascii="Georgia" w:hAnsi="Georgia"/>
          <w:sz w:val="24"/>
        </w:rPr>
      </w:pPr>
    </w:p>
    <w:p w14:paraId="093E8E01" w14:textId="77777777" w:rsidR="00C46AFC" w:rsidRPr="007A1E45" w:rsidRDefault="00834C5F">
      <w:pPr>
        <w:pStyle w:val="BodyTextIndent"/>
        <w:rPr>
          <w:rFonts w:ascii="Georgia" w:hAnsi="Georgia"/>
        </w:rPr>
      </w:pPr>
      <w:r w:rsidRPr="007A1E45">
        <w:rPr>
          <w:rFonts w:ascii="Georgia" w:hAnsi="Georgia"/>
        </w:rPr>
        <w:t xml:space="preserve">Safety of principal is the foremost objective of the investment program.  The investment of City funds shall be undertaken </w:t>
      </w:r>
      <w:r w:rsidR="002E42BD">
        <w:rPr>
          <w:rFonts w:ascii="Georgia" w:hAnsi="Georgia"/>
        </w:rPr>
        <w:t xml:space="preserve">to seek </w:t>
      </w:r>
      <w:r w:rsidRPr="007A1E45">
        <w:rPr>
          <w:rFonts w:ascii="Georgia" w:hAnsi="Georgia"/>
        </w:rPr>
        <w:t xml:space="preserve">to ensure the preservation of capital in the overall portfolio.  To attain this objective, the City </w:t>
      </w:r>
      <w:r w:rsidR="004E074D">
        <w:rPr>
          <w:rFonts w:ascii="Georgia" w:hAnsi="Georgia"/>
        </w:rPr>
        <w:t>shall</w:t>
      </w:r>
      <w:r w:rsidRPr="007A1E45">
        <w:rPr>
          <w:rFonts w:ascii="Georgia" w:hAnsi="Georgia"/>
        </w:rPr>
        <w:t xml:space="preserve"> diversify its investments by investing funds among a variety of securities offering independent returns and from various financial institutions.</w:t>
      </w:r>
    </w:p>
    <w:p w14:paraId="3FDA7635" w14:textId="77777777" w:rsidR="00C46AFC" w:rsidRPr="007A1E45" w:rsidRDefault="00C46AFC">
      <w:pPr>
        <w:rPr>
          <w:rFonts w:ascii="Georgia" w:hAnsi="Georgia"/>
          <w:sz w:val="24"/>
        </w:rPr>
      </w:pPr>
    </w:p>
    <w:p w14:paraId="3AF5B1C9" w14:textId="77777777" w:rsidR="00C46AFC" w:rsidRPr="007A1E45" w:rsidRDefault="00834C5F">
      <w:pPr>
        <w:pStyle w:val="ListParagraph"/>
        <w:numPr>
          <w:ilvl w:val="1"/>
          <w:numId w:val="23"/>
        </w:numPr>
        <w:rPr>
          <w:rFonts w:ascii="Georgia" w:hAnsi="Georgia"/>
          <w:sz w:val="24"/>
        </w:rPr>
      </w:pPr>
      <w:r w:rsidRPr="007A1E45">
        <w:rPr>
          <w:rFonts w:ascii="Georgia" w:hAnsi="Georgia"/>
          <w:b/>
          <w:sz w:val="24"/>
        </w:rPr>
        <w:t>LIQUIDITY:</w:t>
      </w:r>
    </w:p>
    <w:p w14:paraId="7EB24063" w14:textId="77777777" w:rsidR="007A1E45" w:rsidRPr="007A1E45" w:rsidRDefault="007A1E45" w:rsidP="007A1E45">
      <w:pPr>
        <w:pStyle w:val="ListParagraph"/>
        <w:ind w:left="1080"/>
        <w:rPr>
          <w:rFonts w:ascii="Georgia" w:hAnsi="Georgia"/>
          <w:sz w:val="24"/>
        </w:rPr>
      </w:pPr>
    </w:p>
    <w:p w14:paraId="175D040A" w14:textId="77777777" w:rsidR="00C46AFC" w:rsidRPr="007A1E45" w:rsidRDefault="00834C5F">
      <w:pPr>
        <w:ind w:left="1080"/>
        <w:rPr>
          <w:rFonts w:ascii="Georgia" w:hAnsi="Georgia"/>
          <w:sz w:val="24"/>
        </w:rPr>
      </w:pPr>
      <w:r w:rsidRPr="007A1E45">
        <w:rPr>
          <w:rFonts w:ascii="Georgia" w:hAnsi="Georgia"/>
          <w:sz w:val="24"/>
        </w:rPr>
        <w:t xml:space="preserve">The investment portfolio will remain sufficiently liquid to enable the City to meet the operating requirements </w:t>
      </w:r>
      <w:r w:rsidR="004E074D">
        <w:rPr>
          <w:rFonts w:ascii="Georgia" w:hAnsi="Georgia"/>
          <w:sz w:val="24"/>
        </w:rPr>
        <w:t>that are</w:t>
      </w:r>
      <w:r w:rsidRPr="007A1E45">
        <w:rPr>
          <w:rFonts w:ascii="Georgia" w:hAnsi="Georgia"/>
          <w:sz w:val="24"/>
        </w:rPr>
        <w:t xml:space="preserve"> reasonably anticipated.</w:t>
      </w:r>
    </w:p>
    <w:p w14:paraId="6670A0AA" w14:textId="77777777" w:rsidR="00C46AFC" w:rsidRPr="007A1E45" w:rsidRDefault="00C46AFC">
      <w:pPr>
        <w:ind w:left="1080"/>
        <w:rPr>
          <w:rFonts w:ascii="Georgia" w:hAnsi="Georgia"/>
          <w:sz w:val="24"/>
        </w:rPr>
      </w:pPr>
    </w:p>
    <w:p w14:paraId="09D079F8" w14:textId="77777777" w:rsidR="00C46AFC" w:rsidRPr="008750BF" w:rsidRDefault="00834C5F">
      <w:pPr>
        <w:numPr>
          <w:ilvl w:val="1"/>
          <w:numId w:val="23"/>
        </w:numPr>
        <w:rPr>
          <w:rFonts w:ascii="Georgia" w:hAnsi="Georgia"/>
          <w:sz w:val="24"/>
        </w:rPr>
      </w:pPr>
      <w:r w:rsidRPr="007A1E45">
        <w:rPr>
          <w:rFonts w:ascii="Georgia" w:hAnsi="Georgia"/>
          <w:b/>
          <w:sz w:val="24"/>
        </w:rPr>
        <w:t>YIELD:</w:t>
      </w:r>
    </w:p>
    <w:p w14:paraId="1DE3DB43" w14:textId="77777777" w:rsidR="00115750" w:rsidRPr="007A1E45" w:rsidRDefault="00115750" w:rsidP="008750BF">
      <w:pPr>
        <w:ind w:left="1080"/>
        <w:rPr>
          <w:rFonts w:ascii="Georgia" w:hAnsi="Georgia"/>
          <w:sz w:val="24"/>
        </w:rPr>
      </w:pPr>
    </w:p>
    <w:p w14:paraId="495F6DB5" w14:textId="77777777" w:rsidR="00C46AFC" w:rsidRDefault="00834C5F">
      <w:pPr>
        <w:ind w:left="1080"/>
        <w:rPr>
          <w:rFonts w:ascii="Georgia" w:hAnsi="Georgia"/>
          <w:sz w:val="24"/>
        </w:rPr>
      </w:pPr>
      <w:r w:rsidRPr="007A1E45">
        <w:rPr>
          <w:rFonts w:ascii="Georgia" w:hAnsi="Georgia"/>
          <w:sz w:val="24"/>
        </w:rPr>
        <w:t xml:space="preserve">The City’s investment portfolio shall be designed with the objective of attaining a benchmark rate of return throughout budgetary and economic </w:t>
      </w:r>
      <w:r w:rsidRPr="007A1E45">
        <w:rPr>
          <w:rFonts w:ascii="Georgia" w:hAnsi="Georgia"/>
          <w:sz w:val="24"/>
        </w:rPr>
        <w:lastRenderedPageBreak/>
        <w:t xml:space="preserve">cycles, commensurate with the City’s investment risk constraints and the cash flow characteristics of the portfolio.  The benchmark rate of return is defined in paragraph </w:t>
      </w:r>
      <w:r w:rsidR="00A04CA1" w:rsidRPr="007A1E45">
        <w:rPr>
          <w:rFonts w:ascii="Georgia" w:hAnsi="Georgia"/>
          <w:sz w:val="24"/>
        </w:rPr>
        <w:t>1</w:t>
      </w:r>
      <w:r w:rsidR="00A04CA1">
        <w:rPr>
          <w:rFonts w:ascii="Georgia" w:hAnsi="Georgia"/>
          <w:sz w:val="24"/>
        </w:rPr>
        <w:t>7</w:t>
      </w:r>
      <w:r w:rsidRPr="007A1E45">
        <w:rPr>
          <w:rFonts w:ascii="Georgia" w:hAnsi="Georgia"/>
          <w:sz w:val="24"/>
        </w:rPr>
        <w:t>.1.</w:t>
      </w:r>
    </w:p>
    <w:p w14:paraId="6D00A6D2" w14:textId="77777777" w:rsidR="00C94378" w:rsidRPr="007A1E45" w:rsidRDefault="00C94378">
      <w:pPr>
        <w:ind w:left="1080"/>
        <w:rPr>
          <w:rFonts w:ascii="Georgia" w:hAnsi="Georgia"/>
          <w:sz w:val="24"/>
        </w:rPr>
      </w:pPr>
    </w:p>
    <w:p w14:paraId="4D0CBFF9" w14:textId="77777777" w:rsidR="00C46AFC" w:rsidRPr="007A1E45" w:rsidRDefault="00C46AFC">
      <w:pPr>
        <w:ind w:left="1080"/>
        <w:rPr>
          <w:rFonts w:ascii="Georgia" w:hAnsi="Georgia"/>
          <w:sz w:val="24"/>
        </w:rPr>
      </w:pPr>
    </w:p>
    <w:p w14:paraId="7D2D8CB1" w14:textId="77777777" w:rsidR="00C46AFC" w:rsidRPr="00002987" w:rsidRDefault="00834C5F">
      <w:pPr>
        <w:pStyle w:val="ListParagraph"/>
        <w:numPr>
          <w:ilvl w:val="0"/>
          <w:numId w:val="15"/>
        </w:numPr>
        <w:rPr>
          <w:rFonts w:ascii="Georgia" w:hAnsi="Georgia"/>
          <w:b/>
          <w:sz w:val="24"/>
        </w:rPr>
      </w:pPr>
      <w:r w:rsidRPr="00002987">
        <w:rPr>
          <w:rFonts w:ascii="Georgia" w:hAnsi="Georgia"/>
          <w:b/>
          <w:sz w:val="24"/>
        </w:rPr>
        <w:t>INVESTMENT AUTHORITY:</w:t>
      </w:r>
    </w:p>
    <w:p w14:paraId="577B6F51" w14:textId="77777777" w:rsidR="007A1E45" w:rsidRPr="007A1E45" w:rsidRDefault="007A1E45" w:rsidP="007A1E45">
      <w:pPr>
        <w:pStyle w:val="ListParagraph"/>
        <w:ind w:left="360"/>
        <w:rPr>
          <w:rFonts w:ascii="Georgia" w:hAnsi="Georgia"/>
          <w:sz w:val="24"/>
        </w:rPr>
      </w:pPr>
    </w:p>
    <w:p w14:paraId="356A4A92" w14:textId="77777777" w:rsidR="00C46AFC" w:rsidRPr="007A1E45" w:rsidRDefault="00834C5F">
      <w:pPr>
        <w:rPr>
          <w:rFonts w:ascii="Georgia" w:hAnsi="Georgia"/>
          <w:sz w:val="24"/>
        </w:rPr>
      </w:pPr>
      <w:r w:rsidRPr="007A1E45">
        <w:rPr>
          <w:rFonts w:ascii="Georgia" w:hAnsi="Georgia"/>
          <w:sz w:val="24"/>
        </w:rPr>
        <w:tab/>
      </w:r>
      <w:r w:rsidR="004E074D">
        <w:rPr>
          <w:rFonts w:ascii="Georgia" w:hAnsi="Georgia"/>
          <w:sz w:val="24"/>
        </w:rPr>
        <w:t>The a</w:t>
      </w:r>
      <w:r w:rsidRPr="007A1E45">
        <w:rPr>
          <w:rFonts w:ascii="Georgia" w:hAnsi="Georgia"/>
          <w:sz w:val="24"/>
        </w:rPr>
        <w:t>uthority to manage the City’s investment program is derived from Government Code, Section 53600 et seq.  The City Council has delegated the management responsibility for the investment program to the City Treasurer.  The City Treasurer shall be responsible for investment management decisions</w:t>
      </w:r>
      <w:r w:rsidR="004E074D">
        <w:rPr>
          <w:rFonts w:ascii="Georgia" w:hAnsi="Georgia"/>
          <w:sz w:val="24"/>
        </w:rPr>
        <w:t xml:space="preserve"> and</w:t>
      </w:r>
      <w:r w:rsidRPr="007A1E45">
        <w:rPr>
          <w:rFonts w:ascii="Georgia" w:hAnsi="Georgia"/>
          <w:sz w:val="24"/>
        </w:rPr>
        <w:t xml:space="preserve"> all transactions undertaken and shall establish a system of controls.</w:t>
      </w:r>
      <w:r w:rsidR="004E074D">
        <w:rPr>
          <w:rFonts w:ascii="Georgia" w:hAnsi="Georgia"/>
          <w:sz w:val="24"/>
        </w:rPr>
        <w:t xml:space="preserve">  </w:t>
      </w:r>
      <w:r w:rsidRPr="007A1E45">
        <w:rPr>
          <w:rFonts w:ascii="Georgia" w:hAnsi="Georgia"/>
          <w:sz w:val="24"/>
        </w:rPr>
        <w:t>The City Treasurer shall designate</w:t>
      </w:r>
      <w:r w:rsidR="00F73328">
        <w:rPr>
          <w:rFonts w:ascii="Georgia" w:hAnsi="Georgia"/>
          <w:sz w:val="24"/>
        </w:rPr>
        <w:t xml:space="preserve"> </w:t>
      </w:r>
      <w:r w:rsidR="00C26EE8">
        <w:rPr>
          <w:rFonts w:ascii="Georgia" w:hAnsi="Georgia"/>
          <w:sz w:val="24"/>
        </w:rPr>
        <w:t xml:space="preserve">one or more </w:t>
      </w:r>
      <w:r w:rsidR="00F73328">
        <w:rPr>
          <w:rFonts w:ascii="Georgia" w:hAnsi="Georgia"/>
          <w:sz w:val="24"/>
        </w:rPr>
        <w:t>person</w:t>
      </w:r>
      <w:r w:rsidR="00C26EE8">
        <w:rPr>
          <w:rFonts w:ascii="Georgia" w:hAnsi="Georgia"/>
          <w:sz w:val="24"/>
        </w:rPr>
        <w:t>s</w:t>
      </w:r>
      <w:r w:rsidR="00F73328">
        <w:rPr>
          <w:rFonts w:ascii="Georgia" w:hAnsi="Georgia"/>
          <w:sz w:val="24"/>
        </w:rPr>
        <w:t>,</w:t>
      </w:r>
      <w:r w:rsidRPr="007A1E45">
        <w:rPr>
          <w:rFonts w:ascii="Georgia" w:hAnsi="Georgia"/>
          <w:sz w:val="24"/>
        </w:rPr>
        <w:t xml:space="preserve"> subject to approval by the City Council, </w:t>
      </w:r>
      <w:r w:rsidR="00C26EE8">
        <w:rPr>
          <w:rFonts w:ascii="Georgia" w:hAnsi="Georgia"/>
          <w:sz w:val="24"/>
        </w:rPr>
        <w:t xml:space="preserve">to serve </w:t>
      </w:r>
      <w:r w:rsidRPr="007A1E45">
        <w:rPr>
          <w:rFonts w:ascii="Georgia" w:hAnsi="Georgia"/>
          <w:sz w:val="24"/>
        </w:rPr>
        <w:t>a</w:t>
      </w:r>
      <w:r w:rsidR="00C26EE8">
        <w:rPr>
          <w:rFonts w:ascii="Georgia" w:hAnsi="Georgia"/>
          <w:sz w:val="24"/>
        </w:rPr>
        <w:t>s</w:t>
      </w:r>
      <w:r w:rsidRPr="007A1E45">
        <w:rPr>
          <w:rFonts w:ascii="Georgia" w:hAnsi="Georgia"/>
          <w:sz w:val="24"/>
        </w:rPr>
        <w:t xml:space="preserve"> </w:t>
      </w:r>
      <w:r w:rsidR="00C26EE8">
        <w:rPr>
          <w:rFonts w:ascii="Georgia" w:hAnsi="Georgia"/>
          <w:sz w:val="24"/>
        </w:rPr>
        <w:t>D</w:t>
      </w:r>
      <w:r w:rsidRPr="007A1E45">
        <w:rPr>
          <w:rFonts w:ascii="Georgia" w:hAnsi="Georgia"/>
          <w:sz w:val="24"/>
        </w:rPr>
        <w:t>eputy</w:t>
      </w:r>
      <w:r w:rsidR="00C26EE8">
        <w:rPr>
          <w:rFonts w:ascii="Georgia" w:hAnsi="Georgia"/>
          <w:sz w:val="24"/>
        </w:rPr>
        <w:t xml:space="preserve"> Treasurer</w:t>
      </w:r>
      <w:r w:rsidR="00F56490">
        <w:rPr>
          <w:rFonts w:ascii="Georgia" w:hAnsi="Georgia"/>
          <w:sz w:val="24"/>
        </w:rPr>
        <w:t>,</w:t>
      </w:r>
      <w:r w:rsidRPr="007A1E45">
        <w:rPr>
          <w:rFonts w:ascii="Georgia" w:hAnsi="Georgia"/>
          <w:sz w:val="24"/>
        </w:rPr>
        <w:t xml:space="preserve"> in the event circumstances require timely action and the City Treasurer is not present.</w:t>
      </w:r>
    </w:p>
    <w:p w14:paraId="49BB9C34" w14:textId="77777777" w:rsidR="00C46AFC" w:rsidRPr="007A1E45" w:rsidRDefault="00C46AFC">
      <w:pPr>
        <w:rPr>
          <w:rFonts w:ascii="Georgia" w:hAnsi="Georgia"/>
          <w:sz w:val="24"/>
        </w:rPr>
      </w:pPr>
    </w:p>
    <w:p w14:paraId="3D645693" w14:textId="77777777" w:rsidR="00C46AFC" w:rsidRDefault="00834C5F">
      <w:pPr>
        <w:rPr>
          <w:rFonts w:ascii="Georgia" w:hAnsi="Georgia"/>
          <w:sz w:val="24"/>
        </w:rPr>
      </w:pPr>
      <w:r w:rsidRPr="007A1E45">
        <w:rPr>
          <w:rFonts w:ascii="Georgia" w:hAnsi="Georgia"/>
          <w:sz w:val="24"/>
        </w:rPr>
        <w:tab/>
        <w:t xml:space="preserve">No </w:t>
      </w:r>
      <w:r w:rsidR="00A44A8E">
        <w:rPr>
          <w:rFonts w:ascii="Georgia" w:hAnsi="Georgia"/>
          <w:sz w:val="24"/>
        </w:rPr>
        <w:t>deputy</w:t>
      </w:r>
      <w:r w:rsidRPr="007A1E45">
        <w:rPr>
          <w:rFonts w:ascii="Georgia" w:hAnsi="Georgia"/>
          <w:sz w:val="24"/>
        </w:rPr>
        <w:t xml:space="preserve"> may engage in an investment transaction except as provided under this </w:t>
      </w:r>
      <w:r w:rsidR="004E074D">
        <w:rPr>
          <w:rFonts w:ascii="Georgia" w:hAnsi="Georgia"/>
          <w:sz w:val="24"/>
        </w:rPr>
        <w:t>Investment P</w:t>
      </w:r>
      <w:r w:rsidRPr="007A1E45">
        <w:rPr>
          <w:rFonts w:ascii="Georgia" w:hAnsi="Georgia"/>
          <w:sz w:val="24"/>
        </w:rPr>
        <w:t xml:space="preserve">olicy and the procedures established by the City Treasurer and approved by </w:t>
      </w:r>
      <w:r w:rsidR="004E074D">
        <w:rPr>
          <w:rFonts w:ascii="Georgia" w:hAnsi="Georgia"/>
          <w:sz w:val="24"/>
        </w:rPr>
        <w:t xml:space="preserve">the </w:t>
      </w:r>
      <w:r w:rsidRPr="007A1E45">
        <w:rPr>
          <w:rFonts w:ascii="Georgia" w:hAnsi="Georgia"/>
          <w:sz w:val="24"/>
        </w:rPr>
        <w:t>City Council.</w:t>
      </w:r>
    </w:p>
    <w:p w14:paraId="4D5A1D84" w14:textId="77777777" w:rsidR="00BC7DE3" w:rsidRPr="007A1E45" w:rsidRDefault="00BC7DE3">
      <w:pPr>
        <w:rPr>
          <w:rFonts w:ascii="Georgia" w:hAnsi="Georgia"/>
          <w:sz w:val="24"/>
        </w:rPr>
      </w:pPr>
    </w:p>
    <w:p w14:paraId="152B422C" w14:textId="77777777" w:rsidR="00C46AFC" w:rsidRPr="007A1E45" w:rsidRDefault="00834C5F">
      <w:pPr>
        <w:rPr>
          <w:rFonts w:ascii="Georgia" w:hAnsi="Georgia"/>
          <w:sz w:val="24"/>
        </w:rPr>
      </w:pPr>
      <w:r w:rsidRPr="007A1E45">
        <w:rPr>
          <w:rFonts w:ascii="Georgia" w:hAnsi="Georgia"/>
          <w:sz w:val="24"/>
        </w:rPr>
        <w:tab/>
      </w:r>
      <w:r w:rsidRPr="007A1E45">
        <w:rPr>
          <w:rFonts w:ascii="Georgia" w:hAnsi="Georgia"/>
          <w:sz w:val="24"/>
        </w:rPr>
        <w:tab/>
      </w:r>
    </w:p>
    <w:p w14:paraId="37965712" w14:textId="77777777" w:rsidR="00C46AFC" w:rsidRPr="007A1E45" w:rsidRDefault="00834C5F" w:rsidP="007A1E45">
      <w:pPr>
        <w:pStyle w:val="ListParagraph"/>
        <w:numPr>
          <w:ilvl w:val="0"/>
          <w:numId w:val="15"/>
        </w:numPr>
        <w:rPr>
          <w:rFonts w:ascii="Georgia" w:hAnsi="Georgia"/>
          <w:b/>
          <w:sz w:val="24"/>
        </w:rPr>
      </w:pPr>
      <w:r w:rsidRPr="007A1E45">
        <w:rPr>
          <w:rFonts w:ascii="Georgia" w:hAnsi="Georgia"/>
          <w:b/>
          <w:sz w:val="24"/>
        </w:rPr>
        <w:t>ETHICS AND CONFLICTS OF INTEREST:</w:t>
      </w:r>
    </w:p>
    <w:p w14:paraId="1D971326" w14:textId="77777777" w:rsidR="007A1E45" w:rsidRPr="007A1E45" w:rsidRDefault="007A1E45" w:rsidP="007A1E45">
      <w:pPr>
        <w:pStyle w:val="ListParagraph"/>
        <w:ind w:left="360"/>
        <w:rPr>
          <w:rFonts w:ascii="Georgia" w:hAnsi="Georgia"/>
          <w:sz w:val="24"/>
        </w:rPr>
      </w:pPr>
    </w:p>
    <w:p w14:paraId="47C668D4" w14:textId="77777777" w:rsidR="00C46AFC" w:rsidRPr="007A1E45" w:rsidRDefault="00834C5F">
      <w:pPr>
        <w:rPr>
          <w:rFonts w:ascii="Georgia" w:hAnsi="Georgia"/>
          <w:sz w:val="24"/>
        </w:rPr>
      </w:pPr>
      <w:r w:rsidRPr="007A1E45">
        <w:rPr>
          <w:rFonts w:ascii="Georgia" w:hAnsi="Georgia"/>
          <w:sz w:val="24"/>
        </w:rPr>
        <w:tab/>
        <w:t xml:space="preserve">All participants in the investment process shall act as fiduciaries of the public trust.  The City Treasurer </w:t>
      </w:r>
      <w:r w:rsidR="00F13297" w:rsidRPr="007A1E45">
        <w:rPr>
          <w:rFonts w:ascii="Georgia" w:hAnsi="Georgia"/>
          <w:sz w:val="24"/>
        </w:rPr>
        <w:t>and Deputy Treasurer</w:t>
      </w:r>
      <w:r w:rsidR="0063391F">
        <w:rPr>
          <w:rFonts w:ascii="Georgia" w:hAnsi="Georgia"/>
          <w:sz w:val="24"/>
        </w:rPr>
        <w:t>(s)</w:t>
      </w:r>
      <w:r w:rsidR="00F13297" w:rsidRPr="007A1E45">
        <w:rPr>
          <w:rFonts w:ascii="Georgia" w:hAnsi="Georgia"/>
          <w:sz w:val="24"/>
        </w:rPr>
        <w:t xml:space="preserve"> </w:t>
      </w:r>
      <w:r w:rsidRPr="007A1E45">
        <w:rPr>
          <w:rFonts w:ascii="Georgia" w:hAnsi="Georgia"/>
          <w:sz w:val="24"/>
        </w:rPr>
        <w:t xml:space="preserve">shall refrain from personal business activity that could conflict with proper execution of the investment program, or which could impair their ability to make impartial investment decisions.  The City Treasurer </w:t>
      </w:r>
      <w:r w:rsidR="00F13297" w:rsidRPr="007A1E45">
        <w:rPr>
          <w:rFonts w:ascii="Georgia" w:hAnsi="Georgia"/>
          <w:sz w:val="24"/>
        </w:rPr>
        <w:t>and Deputy Treasurer</w:t>
      </w:r>
      <w:r w:rsidR="0063391F">
        <w:rPr>
          <w:rFonts w:ascii="Georgia" w:hAnsi="Georgia"/>
          <w:sz w:val="24"/>
        </w:rPr>
        <w:t>(s)</w:t>
      </w:r>
      <w:r w:rsidR="00F13297" w:rsidRPr="007A1E45">
        <w:rPr>
          <w:rFonts w:ascii="Georgia" w:hAnsi="Georgia"/>
          <w:sz w:val="24"/>
        </w:rPr>
        <w:t xml:space="preserve"> </w:t>
      </w:r>
      <w:r w:rsidRPr="007A1E45">
        <w:rPr>
          <w:rFonts w:ascii="Georgia" w:hAnsi="Georgia"/>
          <w:sz w:val="24"/>
        </w:rPr>
        <w:t xml:space="preserve">shall disclose any material financial interests in financial institutions that conduct business with the </w:t>
      </w:r>
      <w:r w:rsidRPr="00C26EE8">
        <w:rPr>
          <w:rFonts w:ascii="Georgia" w:hAnsi="Georgia"/>
          <w:sz w:val="24"/>
        </w:rPr>
        <w:t xml:space="preserve">City and they shall further disclose any personal financial/investment positions that could be </w:t>
      </w:r>
      <w:r w:rsidR="00C26EE8">
        <w:rPr>
          <w:rFonts w:ascii="Georgia" w:hAnsi="Georgia"/>
          <w:sz w:val="24"/>
        </w:rPr>
        <w:t>affected by</w:t>
      </w:r>
      <w:r w:rsidRPr="00C26EE8">
        <w:rPr>
          <w:rFonts w:ascii="Georgia" w:hAnsi="Georgia"/>
          <w:sz w:val="24"/>
        </w:rPr>
        <w:t xml:space="preserve"> the performance of the City</w:t>
      </w:r>
      <w:r w:rsidR="00C26EE8">
        <w:rPr>
          <w:rFonts w:ascii="Georgia" w:hAnsi="Georgia"/>
          <w:sz w:val="24"/>
        </w:rPr>
        <w:t>’s operations and functions or by the management of the City’s investment program</w:t>
      </w:r>
      <w:r w:rsidRPr="00C26EE8">
        <w:rPr>
          <w:rFonts w:ascii="Georgia" w:hAnsi="Georgia"/>
          <w:sz w:val="24"/>
        </w:rPr>
        <w:t>.</w:t>
      </w:r>
    </w:p>
    <w:p w14:paraId="21B0668F" w14:textId="77777777" w:rsidR="00C46AFC" w:rsidRPr="007A1E45" w:rsidRDefault="00C46AFC">
      <w:pPr>
        <w:pStyle w:val="BodyText"/>
        <w:rPr>
          <w:rFonts w:ascii="Georgia" w:hAnsi="Georgia"/>
          <w:b/>
        </w:rPr>
      </w:pPr>
    </w:p>
    <w:p w14:paraId="075B31C0" w14:textId="77777777" w:rsidR="00C46AFC" w:rsidRDefault="00834C5F" w:rsidP="007A1E45">
      <w:pPr>
        <w:pStyle w:val="BodyText"/>
        <w:numPr>
          <w:ilvl w:val="0"/>
          <w:numId w:val="15"/>
        </w:numPr>
        <w:rPr>
          <w:rFonts w:ascii="Georgia" w:hAnsi="Georgia"/>
          <w:b/>
        </w:rPr>
      </w:pPr>
      <w:r w:rsidRPr="007A1E45">
        <w:rPr>
          <w:rFonts w:ascii="Georgia" w:hAnsi="Georgia"/>
          <w:b/>
        </w:rPr>
        <w:t>AUTHORIZED FINANCIAL DEALERS AND INSTITUTIONS:</w:t>
      </w:r>
    </w:p>
    <w:p w14:paraId="50905642" w14:textId="77777777" w:rsidR="007A1E45" w:rsidRPr="007A1E45" w:rsidRDefault="007A1E45" w:rsidP="007A1E45">
      <w:pPr>
        <w:pStyle w:val="BodyText"/>
        <w:ind w:left="360"/>
        <w:rPr>
          <w:rFonts w:ascii="Georgia" w:hAnsi="Georgia"/>
          <w:b/>
        </w:rPr>
      </w:pPr>
    </w:p>
    <w:p w14:paraId="4C4A1511" w14:textId="77777777" w:rsidR="00C46AFC" w:rsidRPr="007A1E45" w:rsidRDefault="00834C5F">
      <w:pPr>
        <w:pStyle w:val="BodyText"/>
        <w:rPr>
          <w:rFonts w:ascii="Georgia" w:hAnsi="Georgia"/>
        </w:rPr>
      </w:pPr>
      <w:r w:rsidRPr="007A1E45">
        <w:rPr>
          <w:rFonts w:ascii="Georgia" w:hAnsi="Georgia"/>
          <w:b/>
        </w:rPr>
        <w:tab/>
      </w:r>
      <w:r w:rsidRPr="007A1E45">
        <w:rPr>
          <w:rFonts w:ascii="Georgia" w:hAnsi="Georgia"/>
        </w:rPr>
        <w:t xml:space="preserve">The City Treasurer </w:t>
      </w:r>
      <w:r w:rsidR="0063391F">
        <w:rPr>
          <w:rFonts w:ascii="Georgia" w:hAnsi="Georgia"/>
        </w:rPr>
        <w:t>sha</w:t>
      </w:r>
      <w:r w:rsidRPr="007A1E45">
        <w:rPr>
          <w:rFonts w:ascii="Georgia" w:hAnsi="Georgia"/>
        </w:rPr>
        <w:t xml:space="preserve">ll maintain a list of </w:t>
      </w:r>
      <w:r w:rsidR="005742A4" w:rsidRPr="007A1E45">
        <w:rPr>
          <w:rFonts w:ascii="Georgia" w:hAnsi="Georgia"/>
        </w:rPr>
        <w:t xml:space="preserve">broker/dealers and </w:t>
      </w:r>
      <w:r w:rsidRPr="007A1E45">
        <w:rPr>
          <w:rFonts w:ascii="Georgia" w:hAnsi="Georgia"/>
        </w:rPr>
        <w:t>financial institutions authorized to provide investment services</w:t>
      </w:r>
      <w:r w:rsidR="007A1E45">
        <w:rPr>
          <w:rFonts w:ascii="Georgia" w:hAnsi="Georgia"/>
        </w:rPr>
        <w:t xml:space="preserve"> </w:t>
      </w:r>
      <w:r w:rsidR="005742A4" w:rsidRPr="007A1E45">
        <w:rPr>
          <w:rFonts w:ascii="Georgia" w:hAnsi="Georgia"/>
        </w:rPr>
        <w:t>to</w:t>
      </w:r>
      <w:r w:rsidRPr="007A1E45">
        <w:rPr>
          <w:rFonts w:ascii="Georgia" w:hAnsi="Georgia"/>
        </w:rPr>
        <w:t xml:space="preserve"> the City of Laguna Beach.  These may include primary dealers or regional dealers that qualify under Securities &amp; Exchange Commission Rule 15C3-1 (uniform net capital rule).   </w:t>
      </w:r>
    </w:p>
    <w:p w14:paraId="51170704" w14:textId="77777777" w:rsidR="00C46AFC" w:rsidRPr="007A1E45" w:rsidRDefault="00C46AFC">
      <w:pPr>
        <w:pStyle w:val="BodyText"/>
        <w:rPr>
          <w:rFonts w:ascii="Georgia" w:hAnsi="Georgia"/>
        </w:rPr>
      </w:pPr>
    </w:p>
    <w:p w14:paraId="7B74F61F" w14:textId="013FFE9B" w:rsidR="00C46AFC" w:rsidRDefault="00834C5F" w:rsidP="00572D8A">
      <w:pPr>
        <w:pStyle w:val="BodyText"/>
        <w:rPr>
          <w:rFonts w:ascii="Georgia" w:hAnsi="Georgia"/>
        </w:rPr>
      </w:pPr>
      <w:r w:rsidRPr="007A1E45">
        <w:rPr>
          <w:rFonts w:ascii="Georgia" w:hAnsi="Georgia"/>
        </w:rPr>
        <w:tab/>
      </w:r>
      <w:r w:rsidR="00F151BD">
        <w:rPr>
          <w:rFonts w:ascii="Georgia" w:hAnsi="Georgia"/>
        </w:rPr>
        <w:t>Annually, t</w:t>
      </w:r>
      <w:r w:rsidR="001C6262" w:rsidRPr="007A1E45">
        <w:rPr>
          <w:rFonts w:ascii="Georgia" w:hAnsi="Georgia"/>
        </w:rPr>
        <w:t xml:space="preserve">he City Treasurer shall </w:t>
      </w:r>
      <w:r w:rsidR="002E42BD">
        <w:rPr>
          <w:rFonts w:ascii="Georgia" w:hAnsi="Georgia"/>
        </w:rPr>
        <w:t xml:space="preserve">review </w:t>
      </w:r>
      <w:r w:rsidR="001C6262" w:rsidRPr="007A1E45">
        <w:rPr>
          <w:rFonts w:ascii="Georgia" w:hAnsi="Georgia"/>
        </w:rPr>
        <w:t xml:space="preserve">each </w:t>
      </w:r>
      <w:r w:rsidR="00F151BD">
        <w:rPr>
          <w:rFonts w:ascii="Georgia" w:hAnsi="Georgia"/>
        </w:rPr>
        <w:t xml:space="preserve">approved </w:t>
      </w:r>
      <w:r w:rsidR="001C6262" w:rsidRPr="007A1E45">
        <w:rPr>
          <w:rFonts w:ascii="Georgia" w:hAnsi="Georgia"/>
        </w:rPr>
        <w:t xml:space="preserve">broker/dealer’s </w:t>
      </w:r>
      <w:r w:rsidRPr="007A1E45">
        <w:rPr>
          <w:rFonts w:ascii="Georgia" w:hAnsi="Georgia"/>
        </w:rPr>
        <w:t xml:space="preserve">financial condition and registrations </w:t>
      </w:r>
      <w:r w:rsidR="001C6262" w:rsidRPr="007A1E45">
        <w:rPr>
          <w:rFonts w:ascii="Georgia" w:hAnsi="Georgia"/>
        </w:rPr>
        <w:t xml:space="preserve">to determine whether </w:t>
      </w:r>
      <w:r w:rsidR="0063391F">
        <w:rPr>
          <w:rFonts w:ascii="Georgia" w:hAnsi="Georgia"/>
        </w:rPr>
        <w:t>he/she</w:t>
      </w:r>
      <w:r w:rsidR="001C6262" w:rsidRPr="007A1E45">
        <w:rPr>
          <w:rFonts w:ascii="Georgia" w:hAnsi="Georgia"/>
        </w:rPr>
        <w:t xml:space="preserve"> should remain on the approved list.  </w:t>
      </w:r>
      <w:r w:rsidR="00F151BD">
        <w:rPr>
          <w:rFonts w:ascii="Georgia" w:hAnsi="Georgia"/>
        </w:rPr>
        <w:t>Additional broker/dealers may be added to the approved list as needed.</w:t>
      </w:r>
      <w:r w:rsidR="004631D9">
        <w:rPr>
          <w:rFonts w:ascii="Georgia" w:hAnsi="Georgia"/>
        </w:rPr>
        <w:t xml:space="preserve">  The questionnaire used for these processes </w:t>
      </w:r>
      <w:r w:rsidR="0063391F">
        <w:rPr>
          <w:rFonts w:ascii="Georgia" w:hAnsi="Georgia"/>
        </w:rPr>
        <w:t>is</w:t>
      </w:r>
      <w:r w:rsidR="004631D9">
        <w:rPr>
          <w:rFonts w:ascii="Georgia" w:hAnsi="Georgia"/>
        </w:rPr>
        <w:t xml:space="preserve"> attached to this </w:t>
      </w:r>
      <w:r w:rsidR="0063391F">
        <w:rPr>
          <w:rFonts w:ascii="Georgia" w:hAnsi="Georgia"/>
        </w:rPr>
        <w:t>Investment P</w:t>
      </w:r>
      <w:r w:rsidR="004631D9">
        <w:rPr>
          <w:rFonts w:ascii="Georgia" w:hAnsi="Georgia"/>
        </w:rPr>
        <w:t>olicy.</w:t>
      </w:r>
    </w:p>
    <w:p w14:paraId="0F1732BD" w14:textId="08023982" w:rsidR="008B0A0B" w:rsidRDefault="008B0A0B" w:rsidP="00572D8A">
      <w:pPr>
        <w:pStyle w:val="BodyText"/>
        <w:rPr>
          <w:rFonts w:ascii="Georgia" w:hAnsi="Georgia"/>
        </w:rPr>
      </w:pPr>
    </w:p>
    <w:p w14:paraId="5864DBB9" w14:textId="77777777" w:rsidR="008B0A0B" w:rsidRPr="007A1E45" w:rsidRDefault="008B0A0B" w:rsidP="00572D8A">
      <w:pPr>
        <w:pStyle w:val="BodyText"/>
        <w:rPr>
          <w:rFonts w:ascii="Georgia" w:hAnsi="Georgia"/>
        </w:rPr>
      </w:pPr>
    </w:p>
    <w:p w14:paraId="51130304" w14:textId="77777777" w:rsidR="00C46AFC" w:rsidRPr="007A1E45" w:rsidRDefault="00C46AFC">
      <w:pPr>
        <w:pStyle w:val="BodyText"/>
        <w:ind w:left="1080"/>
        <w:rPr>
          <w:rFonts w:ascii="Georgia" w:hAnsi="Georgia"/>
        </w:rPr>
      </w:pPr>
    </w:p>
    <w:p w14:paraId="61677EC0" w14:textId="77777777" w:rsidR="00C46AFC" w:rsidRPr="007A1E45" w:rsidRDefault="00C46AFC">
      <w:pPr>
        <w:rPr>
          <w:rFonts w:ascii="Georgia" w:hAnsi="Georgia"/>
          <w:b/>
          <w:sz w:val="24"/>
        </w:rPr>
      </w:pPr>
    </w:p>
    <w:p w14:paraId="5A7684D5" w14:textId="13B2BD49" w:rsidR="00C46AFC" w:rsidRPr="002D746C" w:rsidRDefault="00834C5F">
      <w:pPr>
        <w:pStyle w:val="ListParagraph"/>
        <w:numPr>
          <w:ilvl w:val="0"/>
          <w:numId w:val="15"/>
        </w:numPr>
        <w:rPr>
          <w:rFonts w:ascii="Georgia" w:hAnsi="Georgia"/>
          <w:b/>
          <w:sz w:val="24"/>
        </w:rPr>
      </w:pPr>
      <w:r w:rsidRPr="002D746C">
        <w:rPr>
          <w:rFonts w:ascii="Georgia" w:hAnsi="Georgia"/>
          <w:b/>
          <w:sz w:val="24"/>
        </w:rPr>
        <w:lastRenderedPageBreak/>
        <w:t>AUTHORIZED AND SUITABLE INVESTMENTS:</w:t>
      </w:r>
    </w:p>
    <w:p w14:paraId="0FD2CD9A" w14:textId="77777777" w:rsidR="007A1E45" w:rsidRPr="007A1E45" w:rsidRDefault="007A1E45" w:rsidP="007A1E45">
      <w:pPr>
        <w:pStyle w:val="ListParagraph"/>
        <w:ind w:left="360"/>
        <w:rPr>
          <w:rFonts w:ascii="Georgia" w:hAnsi="Georgia"/>
          <w:b/>
          <w:sz w:val="24"/>
        </w:rPr>
      </w:pPr>
    </w:p>
    <w:p w14:paraId="252647D7" w14:textId="77777777" w:rsidR="00C46AFC" w:rsidRPr="007A1E45" w:rsidRDefault="00834C5F">
      <w:pPr>
        <w:pStyle w:val="BodyText"/>
        <w:rPr>
          <w:rFonts w:ascii="Georgia" w:hAnsi="Georgia"/>
        </w:rPr>
      </w:pPr>
      <w:r w:rsidRPr="007A1E45">
        <w:rPr>
          <w:rFonts w:ascii="Georgia" w:hAnsi="Georgia"/>
        </w:rPr>
        <w:tab/>
        <w:t xml:space="preserve">Investment alternatives are governed by California statute and are further limited </w:t>
      </w:r>
      <w:r w:rsidR="0063391F">
        <w:rPr>
          <w:rFonts w:ascii="Georgia" w:hAnsi="Georgia"/>
        </w:rPr>
        <w:t>by the provisions of this Investment Policy</w:t>
      </w:r>
      <w:r w:rsidRPr="007A1E45">
        <w:rPr>
          <w:rFonts w:ascii="Georgia" w:hAnsi="Georgia"/>
        </w:rPr>
        <w:t>.  The following investment types are authorized and may be selected for investment given the liquidity needs and economic circumstances of the City, at the discretion of the City Treasurer.</w:t>
      </w:r>
    </w:p>
    <w:p w14:paraId="489ED41A" w14:textId="77777777" w:rsidR="00C46AFC" w:rsidRPr="007A1E45" w:rsidRDefault="00C46AFC">
      <w:pPr>
        <w:pStyle w:val="BodyText"/>
        <w:ind w:left="720"/>
        <w:rPr>
          <w:rFonts w:ascii="Georgia" w:hAnsi="Georgia"/>
        </w:rPr>
      </w:pPr>
    </w:p>
    <w:p w14:paraId="103BD0D9" w14:textId="77777777" w:rsidR="007A1E45" w:rsidRDefault="00834C5F">
      <w:pPr>
        <w:pStyle w:val="BodyText"/>
        <w:ind w:left="720"/>
        <w:rPr>
          <w:rFonts w:ascii="Georgia" w:hAnsi="Georgia"/>
          <w:b/>
        </w:rPr>
      </w:pPr>
      <w:r w:rsidRPr="007A1E45">
        <w:rPr>
          <w:rFonts w:ascii="Georgia" w:hAnsi="Georgia"/>
          <w:b/>
        </w:rPr>
        <w:t>8.1</w:t>
      </w:r>
      <w:r w:rsidRPr="007A1E45">
        <w:rPr>
          <w:rFonts w:ascii="Georgia" w:hAnsi="Georgia"/>
          <w:b/>
        </w:rPr>
        <w:tab/>
        <w:t>U</w:t>
      </w:r>
      <w:r w:rsidR="00133E7A" w:rsidRPr="007A1E45">
        <w:rPr>
          <w:rFonts w:ascii="Georgia" w:hAnsi="Georgia"/>
          <w:b/>
        </w:rPr>
        <w:t>.</w:t>
      </w:r>
      <w:r w:rsidRPr="007A1E45">
        <w:rPr>
          <w:rFonts w:ascii="Georgia" w:hAnsi="Georgia"/>
          <w:b/>
        </w:rPr>
        <w:t xml:space="preserve"> S</w:t>
      </w:r>
      <w:r w:rsidR="00133E7A" w:rsidRPr="007A1E45">
        <w:rPr>
          <w:rFonts w:ascii="Georgia" w:hAnsi="Georgia"/>
          <w:b/>
        </w:rPr>
        <w:t>.</w:t>
      </w:r>
      <w:r w:rsidRPr="007A1E45">
        <w:rPr>
          <w:rFonts w:ascii="Georgia" w:hAnsi="Georgia"/>
          <w:b/>
        </w:rPr>
        <w:t xml:space="preserve"> Treasury </w:t>
      </w:r>
      <w:r w:rsidR="002712BF" w:rsidRPr="007A1E45">
        <w:rPr>
          <w:rFonts w:ascii="Georgia" w:hAnsi="Georgia"/>
          <w:b/>
        </w:rPr>
        <w:t>Securities</w:t>
      </w:r>
    </w:p>
    <w:p w14:paraId="61C7E1C8" w14:textId="77777777" w:rsidR="007A1E45" w:rsidRDefault="007A1E45">
      <w:pPr>
        <w:pStyle w:val="BodyText"/>
        <w:ind w:left="720"/>
        <w:rPr>
          <w:rFonts w:ascii="Georgia" w:hAnsi="Georgia"/>
          <w:b/>
        </w:rPr>
      </w:pPr>
    </w:p>
    <w:p w14:paraId="4C2DA466" w14:textId="77777777" w:rsidR="00C46AFC" w:rsidRPr="007A1E45" w:rsidRDefault="00834C5F">
      <w:pPr>
        <w:pStyle w:val="BodyText"/>
        <w:ind w:left="720"/>
        <w:rPr>
          <w:rFonts w:ascii="Georgia" w:hAnsi="Georgia"/>
        </w:rPr>
      </w:pPr>
      <w:r w:rsidRPr="007A1E45">
        <w:rPr>
          <w:rFonts w:ascii="Georgia" w:hAnsi="Georgia"/>
        </w:rPr>
        <w:t xml:space="preserve">United States Treasury bills, </w:t>
      </w:r>
      <w:r w:rsidR="00133E7A" w:rsidRPr="007A1E45">
        <w:rPr>
          <w:rFonts w:ascii="Georgia" w:hAnsi="Georgia"/>
        </w:rPr>
        <w:t xml:space="preserve">notes and </w:t>
      </w:r>
      <w:r w:rsidRPr="007A1E45">
        <w:rPr>
          <w:rFonts w:ascii="Georgia" w:hAnsi="Georgia"/>
        </w:rPr>
        <w:t xml:space="preserve">bonds or </w:t>
      </w:r>
      <w:r w:rsidR="00133E7A" w:rsidRPr="007A1E45">
        <w:rPr>
          <w:rFonts w:ascii="Georgia" w:hAnsi="Georgia"/>
        </w:rPr>
        <w:t>certificates of indebtedness,</w:t>
      </w:r>
      <w:r w:rsidRPr="007A1E45">
        <w:rPr>
          <w:rFonts w:ascii="Georgia" w:hAnsi="Georgia"/>
        </w:rPr>
        <w:t xml:space="preserve"> for which the full faith and credit of the United States are pledged for payment of principal and interest.</w:t>
      </w:r>
      <w:r w:rsidR="00133E7A" w:rsidRPr="007A1E45">
        <w:rPr>
          <w:rFonts w:ascii="Georgia" w:hAnsi="Georgia"/>
        </w:rPr>
        <w:t xml:space="preserve">  There is no limit on the percentage of a portfolio that can be invested in this category.</w:t>
      </w:r>
    </w:p>
    <w:p w14:paraId="0E08C8BB" w14:textId="77777777" w:rsidR="00C46AFC" w:rsidRPr="007A1E45" w:rsidRDefault="00C46AFC">
      <w:pPr>
        <w:pStyle w:val="BodyText"/>
        <w:rPr>
          <w:rFonts w:ascii="Georgia" w:hAnsi="Georgia"/>
        </w:rPr>
      </w:pPr>
    </w:p>
    <w:p w14:paraId="02096216" w14:textId="77777777" w:rsidR="00B56547" w:rsidRDefault="00B56547" w:rsidP="00133E7A">
      <w:pPr>
        <w:pStyle w:val="BodyText"/>
        <w:ind w:left="720"/>
        <w:rPr>
          <w:rFonts w:ascii="Georgia" w:hAnsi="Georgia"/>
          <w:b/>
        </w:rPr>
      </w:pPr>
    </w:p>
    <w:p w14:paraId="3D04A9A7" w14:textId="77777777" w:rsidR="007A1E45" w:rsidRDefault="00834C5F" w:rsidP="00133E7A">
      <w:pPr>
        <w:pStyle w:val="BodyText"/>
        <w:ind w:left="720"/>
        <w:rPr>
          <w:rFonts w:ascii="Georgia" w:hAnsi="Georgia"/>
          <w:b/>
        </w:rPr>
      </w:pPr>
      <w:r w:rsidRPr="007A1E45">
        <w:rPr>
          <w:rFonts w:ascii="Georgia" w:hAnsi="Georgia"/>
          <w:b/>
        </w:rPr>
        <w:t>8.2</w:t>
      </w:r>
      <w:r w:rsidRPr="007A1E45">
        <w:rPr>
          <w:rFonts w:ascii="Georgia" w:hAnsi="Georgia"/>
          <w:b/>
        </w:rPr>
        <w:tab/>
      </w:r>
      <w:r w:rsidR="00133E7A" w:rsidRPr="007A1E45">
        <w:rPr>
          <w:rFonts w:ascii="Georgia" w:hAnsi="Georgia"/>
          <w:b/>
        </w:rPr>
        <w:t>U.S. Government Agency Securities</w:t>
      </w:r>
      <w:r w:rsidR="00B56547">
        <w:rPr>
          <w:rFonts w:ascii="Georgia" w:hAnsi="Georgia"/>
          <w:b/>
        </w:rPr>
        <w:t xml:space="preserve"> </w:t>
      </w:r>
    </w:p>
    <w:p w14:paraId="76ED4655" w14:textId="77777777" w:rsidR="00B56547" w:rsidRDefault="00B56547" w:rsidP="00133E7A">
      <w:pPr>
        <w:pStyle w:val="BodyText"/>
        <w:ind w:left="720"/>
        <w:rPr>
          <w:rFonts w:ascii="Georgia" w:hAnsi="Georgia"/>
          <w:b/>
        </w:rPr>
      </w:pPr>
    </w:p>
    <w:p w14:paraId="07B0137C" w14:textId="77777777" w:rsidR="00133E7A" w:rsidRPr="007A1E45" w:rsidRDefault="00133E7A" w:rsidP="00133E7A">
      <w:pPr>
        <w:pStyle w:val="BodyText"/>
        <w:ind w:left="720"/>
        <w:rPr>
          <w:rFonts w:ascii="Georgia" w:hAnsi="Georgia"/>
        </w:rPr>
      </w:pPr>
      <w:r w:rsidRPr="007A1E45">
        <w:rPr>
          <w:rFonts w:ascii="Georgia" w:hAnsi="Georgia"/>
        </w:rPr>
        <w:t>Obligations, participations or other instruments of or issued by a federal agency or a United States government-sponsored enterprise.</w:t>
      </w:r>
      <w:r w:rsidR="00834C5F" w:rsidRPr="007A1E45">
        <w:rPr>
          <w:rFonts w:ascii="Georgia" w:hAnsi="Georgia"/>
        </w:rPr>
        <w:t xml:space="preserve">   </w:t>
      </w:r>
      <w:r w:rsidRPr="007A1E45">
        <w:rPr>
          <w:rFonts w:ascii="Georgia" w:hAnsi="Georgia"/>
        </w:rPr>
        <w:t>There is no limit on the percentage of a portfolio that can be invested in this category.</w:t>
      </w:r>
    </w:p>
    <w:p w14:paraId="08E81F0B" w14:textId="77777777" w:rsidR="00C46AFC" w:rsidRPr="007A1E45" w:rsidRDefault="00C46AFC">
      <w:pPr>
        <w:pStyle w:val="BodyText"/>
        <w:ind w:left="720"/>
        <w:rPr>
          <w:rFonts w:ascii="Georgia" w:hAnsi="Georgia"/>
        </w:rPr>
      </w:pPr>
    </w:p>
    <w:p w14:paraId="4BFB95CE" w14:textId="77777777" w:rsidR="00C46AFC" w:rsidRPr="007A1E45" w:rsidRDefault="00C46AFC">
      <w:pPr>
        <w:pStyle w:val="BodyText"/>
        <w:ind w:left="720"/>
        <w:rPr>
          <w:rFonts w:ascii="Georgia" w:hAnsi="Georgia"/>
        </w:rPr>
      </w:pPr>
    </w:p>
    <w:p w14:paraId="0DAECB24" w14:textId="77777777" w:rsidR="007A1E45" w:rsidRDefault="00834C5F">
      <w:pPr>
        <w:pStyle w:val="BodyText"/>
        <w:ind w:left="720"/>
        <w:rPr>
          <w:rFonts w:ascii="Georgia" w:hAnsi="Georgia"/>
          <w:b/>
        </w:rPr>
      </w:pPr>
      <w:r w:rsidRPr="007A1E45">
        <w:rPr>
          <w:rFonts w:ascii="Georgia" w:hAnsi="Georgia"/>
          <w:b/>
        </w:rPr>
        <w:t>8.3</w:t>
      </w:r>
      <w:r w:rsidRPr="007A1E45">
        <w:rPr>
          <w:rFonts w:ascii="Georgia" w:hAnsi="Georgia"/>
          <w:b/>
        </w:rPr>
        <w:tab/>
        <w:t>Certificates of Deposit</w:t>
      </w:r>
    </w:p>
    <w:p w14:paraId="05B3EC9D" w14:textId="77777777" w:rsidR="00C46AFC" w:rsidRPr="007A1E45" w:rsidRDefault="00834C5F">
      <w:pPr>
        <w:pStyle w:val="BodyText"/>
        <w:ind w:left="720"/>
        <w:rPr>
          <w:rFonts w:ascii="Georgia" w:hAnsi="Georgia"/>
          <w:b/>
        </w:rPr>
      </w:pPr>
      <w:r w:rsidRPr="007A1E45">
        <w:rPr>
          <w:rFonts w:ascii="Georgia" w:hAnsi="Georgia"/>
          <w:b/>
        </w:rPr>
        <w:tab/>
      </w:r>
      <w:r w:rsidRPr="007A1E45">
        <w:rPr>
          <w:rFonts w:ascii="Georgia" w:hAnsi="Georgia"/>
          <w:b/>
        </w:rPr>
        <w:tab/>
      </w:r>
      <w:r w:rsidRPr="007A1E45">
        <w:rPr>
          <w:rFonts w:ascii="Georgia" w:hAnsi="Georgia"/>
          <w:b/>
        </w:rPr>
        <w:tab/>
      </w:r>
      <w:r w:rsidRPr="007A1E45">
        <w:rPr>
          <w:rFonts w:ascii="Georgia" w:hAnsi="Georgia"/>
          <w:b/>
        </w:rPr>
        <w:tab/>
        <w:t xml:space="preserve"> </w:t>
      </w:r>
    </w:p>
    <w:p w14:paraId="6288EFEA" w14:textId="77777777" w:rsidR="00B46A0A" w:rsidRPr="007A1E45" w:rsidRDefault="00B46A0A" w:rsidP="00B46A0A">
      <w:pPr>
        <w:pStyle w:val="BodyText"/>
        <w:ind w:left="720"/>
        <w:rPr>
          <w:rFonts w:ascii="Georgia" w:hAnsi="Georgia"/>
        </w:rPr>
      </w:pPr>
      <w:r w:rsidRPr="007A1E45">
        <w:rPr>
          <w:rFonts w:ascii="Georgia" w:hAnsi="Georgia"/>
        </w:rPr>
        <w:t>Certificates of deposit include the traditionally known form, negotiable certificates of deposit or the investment commonly known as CDARS.  A</w:t>
      </w:r>
      <w:r w:rsidR="00834C5F" w:rsidRPr="007A1E45">
        <w:rPr>
          <w:rFonts w:ascii="Georgia" w:hAnsi="Georgia"/>
        </w:rPr>
        <w:t xml:space="preserve">ll certificates of deposit </w:t>
      </w:r>
      <w:r w:rsidRPr="007A1E45">
        <w:rPr>
          <w:rFonts w:ascii="Georgia" w:hAnsi="Georgia"/>
        </w:rPr>
        <w:t xml:space="preserve">must </w:t>
      </w:r>
      <w:r w:rsidR="00834C5F" w:rsidRPr="007A1E45">
        <w:rPr>
          <w:rFonts w:ascii="Georgia" w:hAnsi="Georgia"/>
        </w:rPr>
        <w:t xml:space="preserve">be </w:t>
      </w:r>
      <w:r w:rsidR="008846DA" w:rsidRPr="007A1E45">
        <w:rPr>
          <w:rFonts w:ascii="Georgia" w:hAnsi="Georgia"/>
        </w:rPr>
        <w:t xml:space="preserve">collateralized or </w:t>
      </w:r>
      <w:r w:rsidR="00834C5F" w:rsidRPr="007A1E45">
        <w:rPr>
          <w:rFonts w:ascii="Georgia" w:hAnsi="Georgia"/>
        </w:rPr>
        <w:t xml:space="preserve">fully insured </w:t>
      </w:r>
      <w:r w:rsidR="008846DA" w:rsidRPr="007A1E45">
        <w:rPr>
          <w:rFonts w:ascii="Georgia" w:hAnsi="Georgia"/>
        </w:rPr>
        <w:t xml:space="preserve">by </w:t>
      </w:r>
      <w:r w:rsidR="002712BF" w:rsidRPr="007A1E45">
        <w:rPr>
          <w:rFonts w:ascii="Georgia" w:hAnsi="Georgia"/>
        </w:rPr>
        <w:t>the Federal Deposit Insurance Corporation (FDIC)</w:t>
      </w:r>
      <w:r w:rsidR="00101C00">
        <w:rPr>
          <w:rFonts w:ascii="Georgia" w:hAnsi="Georgia"/>
        </w:rPr>
        <w:t xml:space="preserve"> or the National Credit Union Administration (NCUA)</w:t>
      </w:r>
      <w:r w:rsidR="00834C5F" w:rsidRPr="007A1E45">
        <w:rPr>
          <w:rFonts w:ascii="Georgia" w:hAnsi="Georgia"/>
        </w:rPr>
        <w:t xml:space="preserve">.  The Certificates of Deposit must </w:t>
      </w:r>
      <w:r w:rsidR="002E42BD">
        <w:rPr>
          <w:rFonts w:ascii="Georgia" w:hAnsi="Georgia"/>
        </w:rPr>
        <w:t xml:space="preserve">comply </w:t>
      </w:r>
      <w:r w:rsidR="00834C5F" w:rsidRPr="007A1E45">
        <w:rPr>
          <w:rFonts w:ascii="Georgia" w:hAnsi="Georgia"/>
        </w:rPr>
        <w:t>with Government Code section 53601(</w:t>
      </w:r>
      <w:proofErr w:type="spellStart"/>
      <w:r w:rsidR="00834C5F" w:rsidRPr="007A1E45">
        <w:rPr>
          <w:rFonts w:ascii="Georgia" w:hAnsi="Georgia"/>
        </w:rPr>
        <w:t>i</w:t>
      </w:r>
      <w:proofErr w:type="spellEnd"/>
      <w:r w:rsidR="00834C5F" w:rsidRPr="007A1E45">
        <w:rPr>
          <w:rFonts w:ascii="Georgia" w:hAnsi="Georgia"/>
        </w:rPr>
        <w:t>).</w:t>
      </w:r>
      <w:r w:rsidRPr="007A1E45">
        <w:rPr>
          <w:rFonts w:ascii="Georgia" w:hAnsi="Georgia"/>
        </w:rPr>
        <w:t xml:space="preserve"> There is 25% limit on the percentage of a portfolio that can be invested in this category.</w:t>
      </w:r>
    </w:p>
    <w:p w14:paraId="3A68DCA5" w14:textId="77777777" w:rsidR="00C46AFC" w:rsidRPr="007A1E45" w:rsidRDefault="00C46AFC">
      <w:pPr>
        <w:pStyle w:val="BodyText"/>
        <w:ind w:left="720"/>
        <w:rPr>
          <w:rFonts w:ascii="Georgia" w:hAnsi="Georgia"/>
        </w:rPr>
      </w:pPr>
    </w:p>
    <w:p w14:paraId="63E56A59" w14:textId="77777777" w:rsidR="007A1E45" w:rsidRDefault="00834C5F" w:rsidP="00B46A0A">
      <w:pPr>
        <w:pStyle w:val="BodyText"/>
        <w:ind w:left="720"/>
        <w:rPr>
          <w:rFonts w:ascii="Georgia" w:hAnsi="Georgia"/>
          <w:b/>
        </w:rPr>
      </w:pPr>
      <w:r w:rsidRPr="007A1E45">
        <w:rPr>
          <w:rFonts w:ascii="Georgia" w:hAnsi="Georgia"/>
          <w:b/>
        </w:rPr>
        <w:t>8.4</w:t>
      </w:r>
      <w:r w:rsidRPr="007A1E45">
        <w:rPr>
          <w:rFonts w:ascii="Georgia" w:hAnsi="Georgia"/>
          <w:b/>
        </w:rPr>
        <w:tab/>
        <w:t>Bankers</w:t>
      </w:r>
      <w:r w:rsidR="00B46A0A" w:rsidRPr="007A1E45">
        <w:rPr>
          <w:rFonts w:ascii="Georgia" w:hAnsi="Georgia"/>
          <w:b/>
        </w:rPr>
        <w:t>’</w:t>
      </w:r>
      <w:r w:rsidRPr="007A1E45">
        <w:rPr>
          <w:rFonts w:ascii="Georgia" w:hAnsi="Georgia"/>
          <w:b/>
        </w:rPr>
        <w:t xml:space="preserve"> Acceptances</w:t>
      </w:r>
    </w:p>
    <w:p w14:paraId="732DD250" w14:textId="77777777" w:rsidR="007A1E45" w:rsidRDefault="007A1E45" w:rsidP="00B46A0A">
      <w:pPr>
        <w:pStyle w:val="BodyText"/>
        <w:ind w:left="720"/>
        <w:rPr>
          <w:rFonts w:ascii="Georgia" w:hAnsi="Georgia"/>
          <w:b/>
        </w:rPr>
      </w:pPr>
    </w:p>
    <w:p w14:paraId="3FEA3C2D" w14:textId="77777777" w:rsidR="00B46A0A" w:rsidRPr="007A1E45" w:rsidRDefault="00834C5F" w:rsidP="00B46A0A">
      <w:pPr>
        <w:pStyle w:val="BodyText"/>
        <w:ind w:left="720"/>
        <w:rPr>
          <w:rFonts w:ascii="Georgia" w:hAnsi="Georgia"/>
        </w:rPr>
      </w:pPr>
      <w:r w:rsidRPr="007A1E45">
        <w:rPr>
          <w:rFonts w:ascii="Georgia" w:hAnsi="Georgia"/>
        </w:rPr>
        <w:t>Bankers</w:t>
      </w:r>
      <w:r w:rsidR="0063391F">
        <w:rPr>
          <w:rFonts w:ascii="Georgia" w:hAnsi="Georgia"/>
        </w:rPr>
        <w:t>’</w:t>
      </w:r>
      <w:r w:rsidRPr="007A1E45">
        <w:rPr>
          <w:rFonts w:ascii="Georgia" w:hAnsi="Georgia"/>
        </w:rPr>
        <w:t xml:space="preserve"> Acceptances</w:t>
      </w:r>
      <w:r w:rsidR="00B46A0A" w:rsidRPr="007A1E45">
        <w:rPr>
          <w:rFonts w:ascii="Georgia" w:hAnsi="Georgia"/>
        </w:rPr>
        <w:t>, also known as time drafts (bills of exchange) are drawn on and accepted by a commercial bank.  Purchases of bankers’ acceptances shall not exceed 180 days maturity and must be</w:t>
      </w:r>
      <w:r w:rsidRPr="007A1E45">
        <w:rPr>
          <w:rFonts w:ascii="Georgia" w:hAnsi="Georgia"/>
        </w:rPr>
        <w:t xml:space="preserve"> issued by </w:t>
      </w:r>
      <w:r w:rsidR="00B46A0A" w:rsidRPr="007A1E45">
        <w:rPr>
          <w:rFonts w:ascii="Georgia" w:hAnsi="Georgia"/>
        </w:rPr>
        <w:t xml:space="preserve">one of </w:t>
      </w:r>
      <w:r w:rsidRPr="007A1E45">
        <w:rPr>
          <w:rFonts w:ascii="Georgia" w:hAnsi="Georgia"/>
        </w:rPr>
        <w:t xml:space="preserve">the 10 largest domestic banks </w:t>
      </w:r>
      <w:r w:rsidR="00B46A0A" w:rsidRPr="007A1E45">
        <w:rPr>
          <w:rFonts w:ascii="Georgia" w:hAnsi="Georgia"/>
        </w:rPr>
        <w:t xml:space="preserve">or one of </w:t>
      </w:r>
      <w:r w:rsidRPr="007A1E45">
        <w:rPr>
          <w:rFonts w:ascii="Georgia" w:hAnsi="Georgia"/>
        </w:rPr>
        <w:t xml:space="preserve">the 20 largest international banks.  </w:t>
      </w:r>
      <w:r w:rsidR="00B46A0A" w:rsidRPr="007A1E45">
        <w:rPr>
          <w:rFonts w:ascii="Georgia" w:hAnsi="Georgia"/>
        </w:rPr>
        <w:t xml:space="preserve"> There is 25% limit on the percentage of a portfolio that can be invested in this category.</w:t>
      </w:r>
    </w:p>
    <w:p w14:paraId="18136098" w14:textId="77777777" w:rsidR="00C46AFC" w:rsidRPr="007A1E45" w:rsidRDefault="00C46AFC" w:rsidP="007A1E45">
      <w:pPr>
        <w:pStyle w:val="BodyText"/>
        <w:rPr>
          <w:rFonts w:ascii="Georgia" w:hAnsi="Georgia"/>
        </w:rPr>
      </w:pPr>
    </w:p>
    <w:p w14:paraId="3A6D5D51" w14:textId="77777777" w:rsidR="007A1E45" w:rsidRDefault="00834C5F">
      <w:pPr>
        <w:pStyle w:val="BodyText"/>
        <w:ind w:left="720"/>
        <w:rPr>
          <w:rFonts w:ascii="Georgia" w:hAnsi="Georgia"/>
          <w:b/>
        </w:rPr>
      </w:pPr>
      <w:r w:rsidRPr="007A1E45">
        <w:rPr>
          <w:rFonts w:ascii="Georgia" w:hAnsi="Georgia"/>
          <w:b/>
        </w:rPr>
        <w:t>8.5</w:t>
      </w:r>
      <w:r w:rsidRPr="007A1E45">
        <w:rPr>
          <w:rFonts w:ascii="Georgia" w:hAnsi="Georgia"/>
          <w:b/>
        </w:rPr>
        <w:tab/>
        <w:t>Commercial Paper</w:t>
      </w:r>
    </w:p>
    <w:p w14:paraId="10A1CBD0" w14:textId="77777777" w:rsidR="00B46A0A" w:rsidRPr="007A1E45" w:rsidRDefault="00834C5F">
      <w:pPr>
        <w:pStyle w:val="BodyText"/>
        <w:ind w:left="720"/>
        <w:rPr>
          <w:rFonts w:ascii="Georgia" w:hAnsi="Georgia"/>
          <w:b/>
        </w:rPr>
      </w:pPr>
      <w:r w:rsidRPr="007A1E45">
        <w:rPr>
          <w:rFonts w:ascii="Georgia" w:hAnsi="Georgia"/>
          <w:b/>
        </w:rPr>
        <w:tab/>
      </w:r>
      <w:r w:rsidRPr="007A1E45">
        <w:rPr>
          <w:rFonts w:ascii="Georgia" w:hAnsi="Georgia"/>
          <w:b/>
        </w:rPr>
        <w:tab/>
      </w:r>
      <w:r w:rsidRPr="007A1E45">
        <w:rPr>
          <w:rFonts w:ascii="Georgia" w:hAnsi="Georgia"/>
          <w:b/>
        </w:rPr>
        <w:tab/>
      </w:r>
      <w:r w:rsidRPr="007A1E45">
        <w:rPr>
          <w:rFonts w:ascii="Georgia" w:hAnsi="Georgia"/>
          <w:b/>
        </w:rPr>
        <w:tab/>
      </w:r>
      <w:r w:rsidRPr="007A1E45">
        <w:rPr>
          <w:rFonts w:ascii="Georgia" w:hAnsi="Georgia"/>
          <w:b/>
        </w:rPr>
        <w:tab/>
      </w:r>
    </w:p>
    <w:p w14:paraId="2A14A6CE" w14:textId="4B50B516" w:rsidR="003442DA" w:rsidRDefault="00BB59A9" w:rsidP="003442DA">
      <w:pPr>
        <w:pStyle w:val="BodyText"/>
        <w:ind w:left="720"/>
        <w:rPr>
          <w:rFonts w:ascii="Georgia" w:hAnsi="Georgia"/>
        </w:rPr>
      </w:pPr>
      <w:r>
        <w:rPr>
          <w:rFonts w:ascii="Georgia" w:hAnsi="Georgia"/>
        </w:rPr>
        <w:t xml:space="preserve">At the time of purchase, commercial paper must be rated either A-1/P-1/F1 or better by at least two </w:t>
      </w:r>
      <w:r w:rsidR="00E93023">
        <w:rPr>
          <w:rFonts w:ascii="Georgia" w:hAnsi="Georgia"/>
        </w:rPr>
        <w:t>N</w:t>
      </w:r>
      <w:r>
        <w:rPr>
          <w:rFonts w:ascii="Georgia" w:hAnsi="Georgia"/>
        </w:rPr>
        <w:t xml:space="preserve">ationally </w:t>
      </w:r>
      <w:r w:rsidR="00E93023">
        <w:rPr>
          <w:rFonts w:ascii="Georgia" w:hAnsi="Georgia"/>
        </w:rPr>
        <w:t>R</w:t>
      </w:r>
      <w:r>
        <w:rPr>
          <w:rFonts w:ascii="Georgia" w:hAnsi="Georgia"/>
        </w:rPr>
        <w:t xml:space="preserve">ecognized </w:t>
      </w:r>
      <w:r w:rsidR="00E93023">
        <w:rPr>
          <w:rFonts w:ascii="Georgia" w:hAnsi="Georgia"/>
        </w:rPr>
        <w:t>Statistical R</w:t>
      </w:r>
      <w:r>
        <w:rPr>
          <w:rFonts w:ascii="Georgia" w:hAnsi="Georgia"/>
        </w:rPr>
        <w:t xml:space="preserve">ating </w:t>
      </w:r>
      <w:r w:rsidR="00E93023">
        <w:rPr>
          <w:rFonts w:ascii="Georgia" w:hAnsi="Georgia"/>
        </w:rPr>
        <w:t xml:space="preserve">Organizations </w:t>
      </w:r>
      <w:r w:rsidR="00734307">
        <w:rPr>
          <w:rFonts w:ascii="Georgia" w:hAnsi="Georgia"/>
        </w:rPr>
        <w:t>or</w:t>
      </w:r>
      <w:r>
        <w:rPr>
          <w:rFonts w:ascii="Georgia" w:hAnsi="Georgia"/>
        </w:rPr>
        <w:t xml:space="preserve"> have an A rating or better when applicable</w:t>
      </w:r>
      <w:r w:rsidR="002C4542">
        <w:rPr>
          <w:rFonts w:ascii="Georgia" w:hAnsi="Georgia"/>
        </w:rPr>
        <w:t xml:space="preserve">. </w:t>
      </w:r>
      <w:r w:rsidR="003442DA" w:rsidRPr="007A1E45">
        <w:rPr>
          <w:rFonts w:ascii="Georgia" w:hAnsi="Georgia"/>
        </w:rPr>
        <w:t xml:space="preserve"> No more than </w:t>
      </w:r>
      <w:r w:rsidR="008B0A0B">
        <w:rPr>
          <w:rFonts w:ascii="Georgia" w:hAnsi="Georgia"/>
        </w:rPr>
        <w:t>3</w:t>
      </w:r>
      <w:r w:rsidR="003442DA" w:rsidRPr="007A1E45">
        <w:rPr>
          <w:rFonts w:ascii="Georgia" w:hAnsi="Georgia"/>
        </w:rPr>
        <w:t>% of the total assets of the portfolio may be invested in any one issuer’s commercial paper</w:t>
      </w:r>
      <w:r w:rsidR="001932D1">
        <w:rPr>
          <w:rFonts w:ascii="Georgia" w:hAnsi="Georgia"/>
        </w:rPr>
        <w:t xml:space="preserve"> and </w:t>
      </w:r>
      <w:r w:rsidR="001932D1">
        <w:rPr>
          <w:rFonts w:ascii="Georgia" w:hAnsi="Georgia"/>
        </w:rPr>
        <w:lastRenderedPageBreak/>
        <w:t>corporate notes when combined</w:t>
      </w:r>
      <w:r w:rsidR="003442DA" w:rsidRPr="007A1E45">
        <w:rPr>
          <w:rFonts w:ascii="Georgia" w:hAnsi="Georgia"/>
        </w:rPr>
        <w:t>.  There is 25% limit on the percentage of a portfolio that can be invested in this category.</w:t>
      </w:r>
    </w:p>
    <w:p w14:paraId="7550082C" w14:textId="77777777" w:rsidR="00C46AFC" w:rsidRPr="007A1E45" w:rsidRDefault="00C46AFC">
      <w:pPr>
        <w:pStyle w:val="BodyText"/>
        <w:ind w:firstLine="720"/>
        <w:rPr>
          <w:rFonts w:ascii="Georgia" w:hAnsi="Georgia"/>
          <w:b/>
        </w:rPr>
      </w:pPr>
    </w:p>
    <w:p w14:paraId="1A5669F0" w14:textId="77777777" w:rsidR="00101C00" w:rsidRDefault="00101C00">
      <w:pPr>
        <w:pStyle w:val="BodyText"/>
        <w:ind w:firstLine="720"/>
        <w:rPr>
          <w:rFonts w:ascii="Georgia" w:hAnsi="Georgia"/>
          <w:b/>
        </w:rPr>
      </w:pPr>
    </w:p>
    <w:p w14:paraId="002AC9AC" w14:textId="77777777" w:rsidR="00101C00" w:rsidRDefault="00101C00">
      <w:pPr>
        <w:pStyle w:val="BodyText"/>
        <w:ind w:firstLine="720"/>
        <w:rPr>
          <w:rFonts w:ascii="Georgia" w:hAnsi="Georgia"/>
          <w:b/>
        </w:rPr>
      </w:pPr>
    </w:p>
    <w:p w14:paraId="048788C8" w14:textId="77777777" w:rsidR="007A1E45" w:rsidRDefault="00834C5F">
      <w:pPr>
        <w:pStyle w:val="BodyText"/>
        <w:ind w:firstLine="720"/>
        <w:rPr>
          <w:rFonts w:ascii="Georgia" w:hAnsi="Georgia"/>
          <w:b/>
        </w:rPr>
      </w:pPr>
      <w:r w:rsidRPr="007A1E45">
        <w:rPr>
          <w:rFonts w:ascii="Georgia" w:hAnsi="Georgia"/>
          <w:b/>
        </w:rPr>
        <w:t>8.6</w:t>
      </w:r>
      <w:r w:rsidRPr="007A1E45">
        <w:rPr>
          <w:rFonts w:ascii="Georgia" w:hAnsi="Georgia"/>
          <w:b/>
        </w:rPr>
        <w:tab/>
        <w:t>Bank Deposits</w:t>
      </w:r>
    </w:p>
    <w:p w14:paraId="5E970419" w14:textId="77777777" w:rsidR="00C46AFC" w:rsidRPr="007A1E45" w:rsidRDefault="00834C5F">
      <w:pPr>
        <w:pStyle w:val="BodyText"/>
        <w:ind w:firstLine="720"/>
        <w:rPr>
          <w:rFonts w:ascii="Georgia" w:hAnsi="Georgia"/>
          <w:b/>
        </w:rPr>
      </w:pPr>
      <w:r w:rsidRPr="007A1E45">
        <w:rPr>
          <w:rFonts w:ascii="Georgia" w:hAnsi="Georgia"/>
          <w:b/>
        </w:rPr>
        <w:tab/>
      </w:r>
      <w:r w:rsidRPr="007A1E45">
        <w:rPr>
          <w:rFonts w:ascii="Georgia" w:hAnsi="Georgia"/>
          <w:b/>
        </w:rPr>
        <w:tab/>
      </w:r>
      <w:r w:rsidRPr="007A1E45">
        <w:rPr>
          <w:rFonts w:ascii="Georgia" w:hAnsi="Georgia"/>
          <w:b/>
        </w:rPr>
        <w:tab/>
      </w:r>
      <w:r w:rsidRPr="007A1E45">
        <w:rPr>
          <w:rFonts w:ascii="Georgia" w:hAnsi="Georgia"/>
          <w:b/>
        </w:rPr>
        <w:tab/>
      </w:r>
      <w:r w:rsidRPr="007A1E45">
        <w:rPr>
          <w:rFonts w:ascii="Georgia" w:hAnsi="Georgia"/>
          <w:b/>
        </w:rPr>
        <w:tab/>
        <w:t xml:space="preserve"> </w:t>
      </w:r>
    </w:p>
    <w:p w14:paraId="62851812" w14:textId="77777777" w:rsidR="003442DA" w:rsidRPr="007A1E45" w:rsidRDefault="00834C5F" w:rsidP="003442DA">
      <w:pPr>
        <w:pStyle w:val="BodyText"/>
        <w:ind w:left="720"/>
        <w:rPr>
          <w:rFonts w:ascii="Georgia" w:hAnsi="Georgia"/>
        </w:rPr>
      </w:pPr>
      <w:r w:rsidRPr="007A1E45">
        <w:rPr>
          <w:rFonts w:ascii="Georgia" w:hAnsi="Georgia"/>
        </w:rPr>
        <w:t>Funds in banks or other depository institutions may be in demand accounts (checking) or investments in accounts that have a fixed term and negotiated rate of interest.  California law requires that public deposits in banks be insured by the Federal Deposit Insurance Corporation (FDIC), or, to the extent not insured, collateralized with certain types of securities.</w:t>
      </w:r>
      <w:r w:rsidR="003442DA" w:rsidRPr="007A1E45">
        <w:rPr>
          <w:rFonts w:ascii="Georgia" w:hAnsi="Georgia"/>
        </w:rPr>
        <w:t xml:space="preserve"> There is 25% limit on the percentage of a portfolio that can be invested in this category.</w:t>
      </w:r>
    </w:p>
    <w:p w14:paraId="26F94E32" w14:textId="77777777" w:rsidR="00C46AFC" w:rsidRPr="007A1E45" w:rsidRDefault="00C46AFC">
      <w:pPr>
        <w:pStyle w:val="BodyText"/>
        <w:rPr>
          <w:rFonts w:ascii="Georgia" w:hAnsi="Georgia"/>
          <w:b/>
        </w:rPr>
      </w:pPr>
    </w:p>
    <w:p w14:paraId="45399DF8" w14:textId="77777777" w:rsidR="007A1E45" w:rsidRDefault="00834C5F" w:rsidP="00071DE7">
      <w:pPr>
        <w:pStyle w:val="BodyText"/>
        <w:ind w:left="720"/>
        <w:rPr>
          <w:rFonts w:ascii="Georgia" w:hAnsi="Georgia"/>
          <w:b/>
        </w:rPr>
      </w:pPr>
      <w:r w:rsidRPr="007A1E45">
        <w:rPr>
          <w:rFonts w:ascii="Georgia" w:hAnsi="Georgia"/>
          <w:b/>
        </w:rPr>
        <w:t>8.7</w:t>
      </w:r>
      <w:r w:rsidRPr="007A1E45">
        <w:rPr>
          <w:rFonts w:ascii="Georgia" w:hAnsi="Georgia"/>
          <w:b/>
        </w:rPr>
        <w:tab/>
        <w:t>Medium-term Corporate Notes</w:t>
      </w:r>
      <w:r w:rsidRPr="007A1E45">
        <w:rPr>
          <w:rFonts w:ascii="Georgia" w:hAnsi="Georgia"/>
          <w:b/>
        </w:rPr>
        <w:tab/>
      </w:r>
      <w:r w:rsidRPr="007A1E45">
        <w:rPr>
          <w:rFonts w:ascii="Georgia" w:hAnsi="Georgia"/>
          <w:b/>
        </w:rPr>
        <w:tab/>
        <w:t xml:space="preserve"> </w:t>
      </w:r>
      <w:r w:rsidRPr="007A1E45">
        <w:rPr>
          <w:rFonts w:ascii="Georgia" w:hAnsi="Georgia"/>
          <w:b/>
        </w:rPr>
        <w:tab/>
      </w:r>
    </w:p>
    <w:p w14:paraId="4E6E09B6" w14:textId="77777777" w:rsidR="007A1E45" w:rsidRDefault="007A1E45" w:rsidP="00071DE7">
      <w:pPr>
        <w:pStyle w:val="BodyText"/>
        <w:ind w:left="720"/>
        <w:rPr>
          <w:rFonts w:ascii="Georgia" w:hAnsi="Georgia"/>
          <w:b/>
        </w:rPr>
      </w:pPr>
    </w:p>
    <w:p w14:paraId="6E77640E" w14:textId="723FF7C3" w:rsidR="00071DE7" w:rsidRPr="007A1E45" w:rsidRDefault="003442DA" w:rsidP="00071DE7">
      <w:pPr>
        <w:pStyle w:val="BodyText"/>
        <w:ind w:left="720"/>
        <w:rPr>
          <w:rFonts w:ascii="Georgia" w:hAnsi="Georgia"/>
        </w:rPr>
      </w:pPr>
      <w:r w:rsidRPr="007A1E45">
        <w:rPr>
          <w:rFonts w:ascii="Georgia" w:hAnsi="Georgia"/>
        </w:rPr>
        <w:t xml:space="preserve">Medium-term notes are defined as all corporate and depository institution debt securities with a maximum remaining maturity of not more than five years.  They must be issued by corporations organized and operating within the United States.  </w:t>
      </w:r>
      <w:r w:rsidR="00071DE7" w:rsidRPr="007A1E45">
        <w:rPr>
          <w:rFonts w:ascii="Georgia" w:hAnsi="Georgia"/>
        </w:rPr>
        <w:t xml:space="preserve">Notes eligible for investment shall be rated in the A category by at least </w:t>
      </w:r>
      <w:r w:rsidR="00BB59A9">
        <w:rPr>
          <w:rFonts w:ascii="Georgia" w:hAnsi="Georgia"/>
        </w:rPr>
        <w:t>two</w:t>
      </w:r>
      <w:r w:rsidR="00071DE7" w:rsidRPr="007A1E45">
        <w:rPr>
          <w:rFonts w:ascii="Georgia" w:hAnsi="Georgia"/>
        </w:rPr>
        <w:t xml:space="preserve"> </w:t>
      </w:r>
      <w:r w:rsidR="00694DA7">
        <w:rPr>
          <w:rFonts w:ascii="Georgia" w:hAnsi="Georgia"/>
        </w:rPr>
        <w:t>Nationally Recognized Statistical R</w:t>
      </w:r>
      <w:r w:rsidR="00071DE7" w:rsidRPr="007A1E45">
        <w:rPr>
          <w:rFonts w:ascii="Georgia" w:hAnsi="Georgia"/>
        </w:rPr>
        <w:t xml:space="preserve">ating </w:t>
      </w:r>
      <w:r w:rsidR="00694DA7">
        <w:rPr>
          <w:rFonts w:ascii="Georgia" w:hAnsi="Georgia"/>
        </w:rPr>
        <w:t>organizations</w:t>
      </w:r>
      <w:r w:rsidR="00071DE7" w:rsidRPr="007A1E45">
        <w:rPr>
          <w:rFonts w:ascii="Georgia" w:hAnsi="Georgia"/>
        </w:rPr>
        <w:t xml:space="preserve">.   No more than </w:t>
      </w:r>
      <w:r w:rsidR="00192B3F">
        <w:rPr>
          <w:rFonts w:ascii="Georgia" w:hAnsi="Georgia"/>
        </w:rPr>
        <w:t>3</w:t>
      </w:r>
      <w:r w:rsidR="00071DE7" w:rsidRPr="007A1E45">
        <w:rPr>
          <w:rFonts w:ascii="Georgia" w:hAnsi="Georgia"/>
        </w:rPr>
        <w:t>% of the total assets of the portfolio may be invested in any one issuer’s medium-term corporate note</w:t>
      </w:r>
      <w:r w:rsidR="00694DA7">
        <w:rPr>
          <w:rFonts w:ascii="Georgia" w:hAnsi="Georgia"/>
        </w:rPr>
        <w:t>s</w:t>
      </w:r>
      <w:r w:rsidR="001932D1">
        <w:rPr>
          <w:rFonts w:ascii="Georgia" w:hAnsi="Georgia"/>
        </w:rPr>
        <w:t xml:space="preserve"> and commercial paper when combined</w:t>
      </w:r>
      <w:r w:rsidR="00071DE7" w:rsidRPr="007A1E45">
        <w:rPr>
          <w:rFonts w:ascii="Georgia" w:hAnsi="Georgia"/>
        </w:rPr>
        <w:t>.  There is 25% limit on the percentage of a portfolio that can be invested in this category.</w:t>
      </w:r>
    </w:p>
    <w:p w14:paraId="75465E3A" w14:textId="77777777" w:rsidR="00C46AFC" w:rsidRPr="007A1E45" w:rsidRDefault="00C46AFC">
      <w:pPr>
        <w:pStyle w:val="BodyText"/>
        <w:ind w:left="720"/>
        <w:rPr>
          <w:rFonts w:ascii="Georgia" w:hAnsi="Georgia"/>
        </w:rPr>
      </w:pPr>
    </w:p>
    <w:p w14:paraId="2799BBB3" w14:textId="77777777" w:rsidR="007A1E45" w:rsidRDefault="00834C5F">
      <w:pPr>
        <w:pStyle w:val="BodyText"/>
        <w:ind w:firstLine="720"/>
        <w:rPr>
          <w:rFonts w:ascii="Georgia" w:hAnsi="Georgia"/>
          <w:b/>
        </w:rPr>
      </w:pPr>
      <w:r w:rsidRPr="007A1E45">
        <w:rPr>
          <w:rFonts w:ascii="Georgia" w:hAnsi="Georgia"/>
          <w:b/>
        </w:rPr>
        <w:t>8.8</w:t>
      </w:r>
      <w:r w:rsidRPr="007A1E45">
        <w:rPr>
          <w:rFonts w:ascii="Georgia" w:hAnsi="Georgia"/>
          <w:b/>
        </w:rPr>
        <w:tab/>
        <w:t>Municipal Notes or Bonds</w:t>
      </w:r>
    </w:p>
    <w:p w14:paraId="4FC299C5" w14:textId="77777777" w:rsidR="00C46AFC" w:rsidRPr="007A1E45" w:rsidRDefault="00834C5F">
      <w:pPr>
        <w:pStyle w:val="BodyText"/>
        <w:ind w:firstLine="720"/>
        <w:rPr>
          <w:rFonts w:ascii="Georgia" w:hAnsi="Georgia"/>
          <w:b/>
        </w:rPr>
      </w:pPr>
      <w:r w:rsidRPr="007A1E45">
        <w:rPr>
          <w:rFonts w:ascii="Georgia" w:hAnsi="Georgia"/>
          <w:b/>
        </w:rPr>
        <w:tab/>
      </w:r>
      <w:r w:rsidRPr="007A1E45">
        <w:rPr>
          <w:rFonts w:ascii="Georgia" w:hAnsi="Georgia"/>
          <w:b/>
        </w:rPr>
        <w:tab/>
      </w:r>
      <w:r w:rsidRPr="007A1E45">
        <w:rPr>
          <w:rFonts w:ascii="Georgia" w:hAnsi="Georgia"/>
          <w:b/>
        </w:rPr>
        <w:tab/>
      </w:r>
      <w:r w:rsidRPr="007A1E45">
        <w:rPr>
          <w:rFonts w:ascii="Georgia" w:hAnsi="Georgia"/>
          <w:b/>
        </w:rPr>
        <w:tab/>
      </w:r>
    </w:p>
    <w:p w14:paraId="7791E8F0" w14:textId="77777777" w:rsidR="005212A8" w:rsidRDefault="00834C5F" w:rsidP="00071DE7">
      <w:pPr>
        <w:pStyle w:val="BodyText"/>
        <w:ind w:left="720"/>
        <w:rPr>
          <w:rFonts w:ascii="Georgia" w:hAnsi="Georgia"/>
        </w:rPr>
      </w:pPr>
      <w:r w:rsidRPr="007A1E45">
        <w:rPr>
          <w:rFonts w:ascii="Georgia" w:hAnsi="Georgia"/>
        </w:rPr>
        <w:t xml:space="preserve">Obligations of a political subdivision of the United States are investments authorized by this policy.  </w:t>
      </w:r>
      <w:r w:rsidR="00BB59A9">
        <w:rPr>
          <w:rFonts w:ascii="Georgia" w:hAnsi="Georgia"/>
        </w:rPr>
        <w:t>At the time of purchase, l</w:t>
      </w:r>
      <w:r w:rsidRPr="007A1E45">
        <w:rPr>
          <w:rFonts w:ascii="Georgia" w:hAnsi="Georgia"/>
        </w:rPr>
        <w:t xml:space="preserve">ong-term investments must have a rating in the A category, or better, by at least </w:t>
      </w:r>
      <w:r w:rsidR="00BB59A9">
        <w:rPr>
          <w:rFonts w:ascii="Georgia" w:hAnsi="Georgia"/>
        </w:rPr>
        <w:t>two</w:t>
      </w:r>
      <w:r w:rsidR="00BB59A9" w:rsidRPr="007A1E45">
        <w:rPr>
          <w:rFonts w:ascii="Georgia" w:hAnsi="Georgia"/>
        </w:rPr>
        <w:t xml:space="preserve"> </w:t>
      </w:r>
      <w:r w:rsidR="002C4542">
        <w:rPr>
          <w:rFonts w:ascii="Georgia" w:hAnsi="Georgia"/>
        </w:rPr>
        <w:t>N</w:t>
      </w:r>
      <w:r w:rsidR="00734307">
        <w:rPr>
          <w:rFonts w:ascii="Georgia" w:hAnsi="Georgia"/>
        </w:rPr>
        <w:t xml:space="preserve">ationally </w:t>
      </w:r>
      <w:r w:rsidR="002C4542">
        <w:rPr>
          <w:rFonts w:ascii="Georgia" w:hAnsi="Georgia"/>
        </w:rPr>
        <w:t>R</w:t>
      </w:r>
      <w:r w:rsidR="00734307">
        <w:rPr>
          <w:rFonts w:ascii="Georgia" w:hAnsi="Georgia"/>
        </w:rPr>
        <w:t xml:space="preserve">ecognized </w:t>
      </w:r>
      <w:r w:rsidR="002C4542">
        <w:rPr>
          <w:rFonts w:ascii="Georgia" w:hAnsi="Georgia"/>
        </w:rPr>
        <w:t>Statistical Rating Organizations</w:t>
      </w:r>
      <w:r w:rsidRPr="007A1E45">
        <w:rPr>
          <w:rFonts w:ascii="Georgia" w:hAnsi="Georgia"/>
        </w:rPr>
        <w:t>.   Short-term investments must have a rating of A-1</w:t>
      </w:r>
      <w:r w:rsidR="00734307">
        <w:rPr>
          <w:rFonts w:ascii="Georgia" w:hAnsi="Georgia"/>
        </w:rPr>
        <w:t>/</w:t>
      </w:r>
      <w:r w:rsidRPr="007A1E45">
        <w:rPr>
          <w:rFonts w:ascii="Georgia" w:hAnsi="Georgia"/>
        </w:rPr>
        <w:t>P-1</w:t>
      </w:r>
      <w:r w:rsidR="00734307">
        <w:rPr>
          <w:rFonts w:ascii="Georgia" w:hAnsi="Georgia"/>
        </w:rPr>
        <w:t xml:space="preserve">/F1 or better by at least two </w:t>
      </w:r>
      <w:r w:rsidR="00E93023">
        <w:rPr>
          <w:rFonts w:ascii="Georgia" w:hAnsi="Georgia"/>
        </w:rPr>
        <w:t>N</w:t>
      </w:r>
      <w:r w:rsidR="00734307">
        <w:rPr>
          <w:rFonts w:ascii="Georgia" w:hAnsi="Georgia"/>
        </w:rPr>
        <w:t>ationall</w:t>
      </w:r>
      <w:r w:rsidR="00E93023">
        <w:rPr>
          <w:rFonts w:ascii="Georgia" w:hAnsi="Georgia"/>
        </w:rPr>
        <w:t>y R</w:t>
      </w:r>
      <w:r w:rsidR="00734307">
        <w:rPr>
          <w:rFonts w:ascii="Georgia" w:hAnsi="Georgia"/>
        </w:rPr>
        <w:t xml:space="preserve">ecognized </w:t>
      </w:r>
      <w:r w:rsidR="00E93023">
        <w:rPr>
          <w:rFonts w:ascii="Georgia" w:hAnsi="Georgia"/>
        </w:rPr>
        <w:t>Statistical R</w:t>
      </w:r>
      <w:r w:rsidR="00734307">
        <w:rPr>
          <w:rFonts w:ascii="Georgia" w:hAnsi="Georgia"/>
        </w:rPr>
        <w:t xml:space="preserve">ating </w:t>
      </w:r>
      <w:r w:rsidR="00E93023">
        <w:rPr>
          <w:rFonts w:ascii="Georgia" w:hAnsi="Georgia"/>
        </w:rPr>
        <w:t>Organizations</w:t>
      </w:r>
      <w:r w:rsidRPr="007A1E45">
        <w:rPr>
          <w:rFonts w:ascii="Georgia" w:hAnsi="Georgia"/>
        </w:rPr>
        <w:t xml:space="preserve">. </w:t>
      </w:r>
      <w:r w:rsidR="00F73328">
        <w:rPr>
          <w:rFonts w:ascii="Georgia" w:hAnsi="Georgia"/>
        </w:rPr>
        <w:t xml:space="preserve">Municipal debt issued by the City of Laguna Beach is exempt from </w:t>
      </w:r>
      <w:r w:rsidR="005212A8">
        <w:rPr>
          <w:rFonts w:ascii="Georgia" w:hAnsi="Georgia"/>
        </w:rPr>
        <w:t>the credit rating requirement.</w:t>
      </w:r>
    </w:p>
    <w:p w14:paraId="33A23F3E" w14:textId="77777777" w:rsidR="005212A8" w:rsidRDefault="005212A8" w:rsidP="00071DE7">
      <w:pPr>
        <w:pStyle w:val="BodyText"/>
        <w:ind w:left="720"/>
        <w:rPr>
          <w:rFonts w:ascii="Georgia" w:hAnsi="Georgia"/>
        </w:rPr>
      </w:pPr>
    </w:p>
    <w:p w14:paraId="7260F155" w14:textId="77777777" w:rsidR="00071DE7" w:rsidRPr="007A1E45" w:rsidRDefault="00071DE7" w:rsidP="00071DE7">
      <w:pPr>
        <w:pStyle w:val="BodyText"/>
        <w:ind w:left="720"/>
        <w:rPr>
          <w:rFonts w:ascii="Georgia" w:hAnsi="Georgia"/>
        </w:rPr>
      </w:pPr>
      <w:r w:rsidRPr="007A1E45">
        <w:rPr>
          <w:rFonts w:ascii="Georgia" w:hAnsi="Georgia"/>
        </w:rPr>
        <w:t>No more than 5% of the total assets of the portfolio may be invested in any one issuer’s municipal notes or bonds.  There is 25% limit on the percentage of a portfolio that can be invested in this category.</w:t>
      </w:r>
    </w:p>
    <w:p w14:paraId="0C17327B" w14:textId="77777777" w:rsidR="007A1E45" w:rsidRPr="007A1E45" w:rsidRDefault="007A1E45" w:rsidP="007A1E45">
      <w:pPr>
        <w:pStyle w:val="BodyText"/>
        <w:rPr>
          <w:rFonts w:ascii="Georgia" w:hAnsi="Georgia"/>
        </w:rPr>
      </w:pPr>
    </w:p>
    <w:p w14:paraId="70F86209" w14:textId="77777777" w:rsidR="00C46AFC" w:rsidRPr="007A1E45" w:rsidRDefault="00C46AFC" w:rsidP="007A1E45">
      <w:pPr>
        <w:pStyle w:val="BodyText"/>
        <w:rPr>
          <w:rFonts w:ascii="Georgia" w:hAnsi="Georgia"/>
        </w:rPr>
      </w:pPr>
    </w:p>
    <w:p w14:paraId="03D5ECCF" w14:textId="77777777" w:rsidR="007A1E45" w:rsidRDefault="00834C5F">
      <w:pPr>
        <w:pStyle w:val="BodyText"/>
        <w:ind w:left="720"/>
        <w:rPr>
          <w:rFonts w:ascii="Georgia" w:hAnsi="Georgia"/>
        </w:rPr>
      </w:pPr>
      <w:r w:rsidRPr="007A1E45">
        <w:rPr>
          <w:rFonts w:ascii="Georgia" w:hAnsi="Georgia"/>
          <w:b/>
        </w:rPr>
        <w:t>8.9</w:t>
      </w:r>
      <w:r w:rsidRPr="007A1E45">
        <w:rPr>
          <w:rFonts w:ascii="Georgia" w:hAnsi="Georgia"/>
          <w:b/>
        </w:rPr>
        <w:tab/>
        <w:t>Investment Pools</w:t>
      </w:r>
      <w:r w:rsidRPr="007A1E45">
        <w:rPr>
          <w:rFonts w:ascii="Georgia" w:hAnsi="Georgia"/>
        </w:rPr>
        <w:tab/>
      </w:r>
    </w:p>
    <w:p w14:paraId="40EA664A" w14:textId="77777777" w:rsidR="00C46AFC" w:rsidRPr="007A1E45" w:rsidRDefault="00834C5F">
      <w:pPr>
        <w:pStyle w:val="BodyText"/>
        <w:ind w:left="720"/>
        <w:rPr>
          <w:rFonts w:ascii="Georgia" w:hAnsi="Georgia"/>
        </w:rPr>
      </w:pPr>
      <w:r w:rsidRPr="007A1E45">
        <w:rPr>
          <w:rFonts w:ascii="Georgia" w:hAnsi="Georgia"/>
        </w:rPr>
        <w:tab/>
      </w:r>
      <w:r w:rsidRPr="007A1E45">
        <w:rPr>
          <w:rFonts w:ascii="Georgia" w:hAnsi="Georgia"/>
        </w:rPr>
        <w:tab/>
      </w:r>
      <w:r w:rsidRPr="007A1E45">
        <w:rPr>
          <w:rFonts w:ascii="Georgia" w:hAnsi="Georgia"/>
        </w:rPr>
        <w:tab/>
      </w:r>
      <w:r w:rsidRPr="007A1E45">
        <w:rPr>
          <w:rFonts w:ascii="Georgia" w:hAnsi="Georgia"/>
        </w:rPr>
        <w:tab/>
        <w:t xml:space="preserve"> </w:t>
      </w:r>
    </w:p>
    <w:p w14:paraId="7B62FB59" w14:textId="77777777" w:rsidR="00071DE7" w:rsidRDefault="00834C5F" w:rsidP="00071DE7">
      <w:pPr>
        <w:pStyle w:val="BodyText"/>
        <w:ind w:left="720"/>
        <w:rPr>
          <w:rFonts w:ascii="Georgia" w:hAnsi="Georgia"/>
        </w:rPr>
      </w:pPr>
      <w:r w:rsidRPr="007A1E45">
        <w:rPr>
          <w:rFonts w:ascii="Georgia" w:hAnsi="Georgia"/>
        </w:rPr>
        <w:t xml:space="preserve">Investment pools are organized and operated by a treasurer, investment officer, or external investment advisory firm.  The Local Agency Investment Fund (LAIF) is </w:t>
      </w:r>
      <w:r w:rsidR="00E0119E" w:rsidRPr="007A1E45">
        <w:rPr>
          <w:rFonts w:ascii="Georgia" w:hAnsi="Georgia"/>
        </w:rPr>
        <w:t xml:space="preserve">the only Investment Pool </w:t>
      </w:r>
      <w:r w:rsidRPr="007A1E45">
        <w:rPr>
          <w:rFonts w:ascii="Georgia" w:hAnsi="Georgia"/>
        </w:rPr>
        <w:t>authorized</w:t>
      </w:r>
      <w:r w:rsidR="002712BF" w:rsidRPr="007A1E45">
        <w:rPr>
          <w:rFonts w:ascii="Georgia" w:hAnsi="Georgia"/>
        </w:rPr>
        <w:t xml:space="preserve"> as of the date this policy was adopted.</w:t>
      </w:r>
      <w:r w:rsidR="001E51C2">
        <w:rPr>
          <w:rFonts w:ascii="Georgia" w:hAnsi="Georgia"/>
        </w:rPr>
        <w:t xml:space="preserve">  </w:t>
      </w:r>
      <w:r w:rsidR="002712BF" w:rsidRPr="007A1E45">
        <w:rPr>
          <w:rFonts w:ascii="Georgia" w:hAnsi="Georgia"/>
        </w:rPr>
        <w:t>LAIF</w:t>
      </w:r>
      <w:r w:rsidRPr="007A1E45">
        <w:rPr>
          <w:rFonts w:ascii="Georgia" w:hAnsi="Georgia"/>
        </w:rPr>
        <w:t xml:space="preserve"> is a State of California managed investment pool established by the State </w:t>
      </w:r>
      <w:r w:rsidRPr="007A1E45">
        <w:rPr>
          <w:rFonts w:ascii="Georgia" w:hAnsi="Georgia"/>
        </w:rPr>
        <w:lastRenderedPageBreak/>
        <w:t xml:space="preserve">Treasurer for the benefit of local agencies.  </w:t>
      </w:r>
      <w:r w:rsidR="00071DE7" w:rsidRPr="007A1E45">
        <w:rPr>
          <w:rFonts w:ascii="Georgia" w:hAnsi="Georgia"/>
        </w:rPr>
        <w:t>There is no limit on the percentage of a portfolio that can be invested in this category.</w:t>
      </w:r>
    </w:p>
    <w:p w14:paraId="1F5176B3" w14:textId="77777777" w:rsidR="008D40AE" w:rsidRDefault="008D40AE" w:rsidP="00071DE7">
      <w:pPr>
        <w:pStyle w:val="BodyText"/>
        <w:ind w:left="720"/>
        <w:rPr>
          <w:rFonts w:ascii="Georgia" w:hAnsi="Georgia"/>
        </w:rPr>
      </w:pPr>
    </w:p>
    <w:p w14:paraId="13438420" w14:textId="77777777" w:rsidR="00101C00" w:rsidRDefault="00101C00" w:rsidP="008D40AE">
      <w:pPr>
        <w:pStyle w:val="BodyText"/>
        <w:ind w:left="720"/>
        <w:rPr>
          <w:rFonts w:ascii="Georgia" w:hAnsi="Georgia"/>
          <w:b/>
        </w:rPr>
      </w:pPr>
    </w:p>
    <w:p w14:paraId="203083F6" w14:textId="77777777" w:rsidR="00101C00" w:rsidRDefault="00101C00" w:rsidP="008D40AE">
      <w:pPr>
        <w:pStyle w:val="BodyText"/>
        <w:ind w:left="720"/>
        <w:rPr>
          <w:rFonts w:ascii="Georgia" w:hAnsi="Georgia"/>
          <w:b/>
        </w:rPr>
      </w:pPr>
    </w:p>
    <w:p w14:paraId="00434106" w14:textId="77777777" w:rsidR="00101C00" w:rsidRDefault="00101C00" w:rsidP="008D40AE">
      <w:pPr>
        <w:pStyle w:val="BodyText"/>
        <w:ind w:left="720"/>
        <w:rPr>
          <w:rFonts w:ascii="Georgia" w:hAnsi="Georgia"/>
          <w:b/>
        </w:rPr>
      </w:pPr>
    </w:p>
    <w:p w14:paraId="2F222FB0" w14:textId="77777777" w:rsidR="008D40AE" w:rsidRDefault="008D40AE" w:rsidP="008D40AE">
      <w:pPr>
        <w:pStyle w:val="BodyText"/>
        <w:ind w:left="720"/>
        <w:rPr>
          <w:rFonts w:ascii="Georgia" w:hAnsi="Georgia"/>
        </w:rPr>
      </w:pPr>
      <w:r w:rsidRPr="007A1E45">
        <w:rPr>
          <w:rFonts w:ascii="Georgia" w:hAnsi="Georgia"/>
          <w:b/>
        </w:rPr>
        <w:t>8.9</w:t>
      </w:r>
      <w:r>
        <w:rPr>
          <w:rFonts w:ascii="Georgia" w:hAnsi="Georgia"/>
          <w:b/>
        </w:rPr>
        <w:t>1</w:t>
      </w:r>
      <w:r w:rsidRPr="007A1E45">
        <w:rPr>
          <w:rFonts w:ascii="Georgia" w:hAnsi="Georgia"/>
          <w:b/>
        </w:rPr>
        <w:tab/>
      </w:r>
      <w:r>
        <w:rPr>
          <w:rFonts w:ascii="Georgia" w:hAnsi="Georgia"/>
          <w:b/>
        </w:rPr>
        <w:t>Supranational Securities</w:t>
      </w:r>
      <w:r w:rsidRPr="007A1E45">
        <w:rPr>
          <w:rFonts w:ascii="Georgia" w:hAnsi="Georgia"/>
        </w:rPr>
        <w:tab/>
      </w:r>
    </w:p>
    <w:p w14:paraId="4D8C48BB" w14:textId="77777777" w:rsidR="008D40AE" w:rsidRPr="007A1E45" w:rsidRDefault="008D40AE" w:rsidP="008D40AE">
      <w:pPr>
        <w:pStyle w:val="BodyText"/>
        <w:ind w:left="720"/>
        <w:rPr>
          <w:rFonts w:ascii="Georgia" w:hAnsi="Georgia"/>
        </w:rPr>
      </w:pPr>
      <w:r w:rsidRPr="007A1E45">
        <w:rPr>
          <w:rFonts w:ascii="Georgia" w:hAnsi="Georgia"/>
        </w:rPr>
        <w:tab/>
      </w:r>
      <w:r w:rsidRPr="007A1E45">
        <w:rPr>
          <w:rFonts w:ascii="Georgia" w:hAnsi="Georgia"/>
        </w:rPr>
        <w:tab/>
      </w:r>
      <w:r w:rsidRPr="007A1E45">
        <w:rPr>
          <w:rFonts w:ascii="Georgia" w:hAnsi="Georgia"/>
        </w:rPr>
        <w:tab/>
      </w:r>
      <w:r w:rsidRPr="007A1E45">
        <w:rPr>
          <w:rFonts w:ascii="Georgia" w:hAnsi="Georgia"/>
        </w:rPr>
        <w:tab/>
        <w:t xml:space="preserve"> </w:t>
      </w:r>
    </w:p>
    <w:p w14:paraId="19CF1556" w14:textId="1B10EDD3" w:rsidR="008D40AE" w:rsidRDefault="008D40AE" w:rsidP="008D40AE">
      <w:pPr>
        <w:pStyle w:val="BodyText"/>
        <w:ind w:left="720"/>
        <w:rPr>
          <w:rFonts w:ascii="Georgia" w:hAnsi="Georgia"/>
        </w:rPr>
      </w:pPr>
      <w:r>
        <w:rPr>
          <w:rFonts w:ascii="Georgia" w:hAnsi="Georgia"/>
        </w:rPr>
        <w:t>Supranational securities are defined as United States dollar denominated senior unsecured, unsubordinated obligations issued or unconditionally guaranteed by the International Bank for Reconstruction and Development</w:t>
      </w:r>
      <w:r w:rsidR="00F93377">
        <w:rPr>
          <w:rFonts w:ascii="Georgia" w:hAnsi="Georgia"/>
        </w:rPr>
        <w:t xml:space="preserve"> (IBRD)</w:t>
      </w:r>
      <w:r>
        <w:rPr>
          <w:rFonts w:ascii="Georgia" w:hAnsi="Georgia"/>
        </w:rPr>
        <w:t>, International Finance Corporation</w:t>
      </w:r>
      <w:r w:rsidR="00F93377">
        <w:rPr>
          <w:rFonts w:ascii="Georgia" w:hAnsi="Georgia"/>
        </w:rPr>
        <w:t xml:space="preserve"> (IFC)</w:t>
      </w:r>
      <w:r>
        <w:rPr>
          <w:rFonts w:ascii="Georgia" w:hAnsi="Georgia"/>
        </w:rPr>
        <w:t xml:space="preserve"> or Inter-American Development Bank</w:t>
      </w:r>
      <w:r w:rsidR="00F93377">
        <w:rPr>
          <w:rFonts w:ascii="Georgia" w:hAnsi="Georgia"/>
        </w:rPr>
        <w:t xml:space="preserve"> (IADB)</w:t>
      </w:r>
      <w:r>
        <w:rPr>
          <w:rFonts w:ascii="Georgia" w:hAnsi="Georgia"/>
        </w:rPr>
        <w:t xml:space="preserve">, with a maximum remaining maturity of five years or less, and eligible for purchase and sale within the United States.  Supranational securities eligible for investment shall be </w:t>
      </w:r>
      <w:r w:rsidR="005B0570">
        <w:rPr>
          <w:rFonts w:ascii="Georgia" w:hAnsi="Georgia"/>
        </w:rPr>
        <w:t xml:space="preserve">in the </w:t>
      </w:r>
      <w:r>
        <w:rPr>
          <w:rFonts w:ascii="Georgia" w:hAnsi="Georgia"/>
        </w:rPr>
        <w:t>rat</w:t>
      </w:r>
      <w:r w:rsidR="005B0570">
        <w:rPr>
          <w:rFonts w:ascii="Georgia" w:hAnsi="Georgia"/>
        </w:rPr>
        <w:t>ing category</w:t>
      </w:r>
      <w:r>
        <w:rPr>
          <w:rFonts w:ascii="Georgia" w:hAnsi="Georgia"/>
        </w:rPr>
        <w:t xml:space="preserve"> “AA” or better from at least two N</w:t>
      </w:r>
      <w:r w:rsidR="002C4542">
        <w:rPr>
          <w:rFonts w:ascii="Georgia" w:hAnsi="Georgia"/>
        </w:rPr>
        <w:t xml:space="preserve">ationally </w:t>
      </w:r>
      <w:r>
        <w:rPr>
          <w:rFonts w:ascii="Georgia" w:hAnsi="Georgia"/>
        </w:rPr>
        <w:t>R</w:t>
      </w:r>
      <w:r w:rsidR="002C4542">
        <w:rPr>
          <w:rFonts w:ascii="Georgia" w:hAnsi="Georgia"/>
        </w:rPr>
        <w:t xml:space="preserve">ecognized </w:t>
      </w:r>
      <w:r>
        <w:rPr>
          <w:rFonts w:ascii="Georgia" w:hAnsi="Georgia"/>
        </w:rPr>
        <w:t>S</w:t>
      </w:r>
      <w:r w:rsidR="002C4542">
        <w:rPr>
          <w:rFonts w:ascii="Georgia" w:hAnsi="Georgia"/>
        </w:rPr>
        <w:t xml:space="preserve">tatistical </w:t>
      </w:r>
      <w:r>
        <w:rPr>
          <w:rFonts w:ascii="Georgia" w:hAnsi="Georgia"/>
        </w:rPr>
        <w:t>R</w:t>
      </w:r>
      <w:r w:rsidR="002C4542">
        <w:rPr>
          <w:rFonts w:ascii="Georgia" w:hAnsi="Georgia"/>
        </w:rPr>
        <w:t xml:space="preserve">ating </w:t>
      </w:r>
      <w:r>
        <w:rPr>
          <w:rFonts w:ascii="Georgia" w:hAnsi="Georgia"/>
        </w:rPr>
        <w:t>O</w:t>
      </w:r>
      <w:r w:rsidR="002C4542">
        <w:rPr>
          <w:rFonts w:ascii="Georgia" w:hAnsi="Georgia"/>
        </w:rPr>
        <w:t>rganizations</w:t>
      </w:r>
      <w:r>
        <w:rPr>
          <w:rFonts w:ascii="Georgia" w:hAnsi="Georgia"/>
        </w:rPr>
        <w:t xml:space="preserve">.  </w:t>
      </w:r>
      <w:r w:rsidR="009D3FCC">
        <w:rPr>
          <w:rFonts w:ascii="Georgia" w:hAnsi="Georgia"/>
        </w:rPr>
        <w:t xml:space="preserve">There is a </w:t>
      </w:r>
      <w:r w:rsidR="00192B3F">
        <w:rPr>
          <w:rFonts w:ascii="Georgia" w:hAnsi="Georgia"/>
        </w:rPr>
        <w:t>5</w:t>
      </w:r>
      <w:r w:rsidR="009D3FCC">
        <w:rPr>
          <w:rFonts w:ascii="Georgia" w:hAnsi="Georgia"/>
        </w:rPr>
        <w:t>% limit on the percentage of a portfolio that can be invested in this category.</w:t>
      </w:r>
    </w:p>
    <w:p w14:paraId="38725132" w14:textId="77777777" w:rsidR="00C46AFC" w:rsidRPr="007A1E45" w:rsidRDefault="00C46AFC">
      <w:pPr>
        <w:pStyle w:val="BodyText"/>
        <w:ind w:left="720"/>
        <w:rPr>
          <w:rFonts w:ascii="Georgia" w:hAnsi="Georgia"/>
        </w:rPr>
      </w:pPr>
    </w:p>
    <w:p w14:paraId="14A1B38C" w14:textId="77777777" w:rsidR="00C46AFC" w:rsidRDefault="00834C5F">
      <w:pPr>
        <w:pStyle w:val="BodyText"/>
        <w:rPr>
          <w:rFonts w:ascii="Georgia" w:hAnsi="Georgia"/>
        </w:rPr>
      </w:pPr>
      <w:r w:rsidRPr="007A1E45">
        <w:rPr>
          <w:rFonts w:ascii="Georgia" w:hAnsi="Georgia"/>
        </w:rPr>
        <w:tab/>
        <w:t>Any State of California legislative action that further restricts allowable maturities, investment type or percentage allocations,</w:t>
      </w:r>
      <w:r w:rsidR="002C4542">
        <w:rPr>
          <w:rFonts w:ascii="Georgia" w:hAnsi="Georgia"/>
        </w:rPr>
        <w:t xml:space="preserve"> sha</w:t>
      </w:r>
      <w:r w:rsidRPr="007A1E45">
        <w:rPr>
          <w:rFonts w:ascii="Georgia" w:hAnsi="Georgia"/>
        </w:rPr>
        <w:t>ll be incorporated into th</w:t>
      </w:r>
      <w:r w:rsidR="002C4542">
        <w:rPr>
          <w:rFonts w:ascii="Georgia" w:hAnsi="Georgia"/>
        </w:rPr>
        <w:t>is</w:t>
      </w:r>
      <w:r w:rsidRPr="007A1E45">
        <w:rPr>
          <w:rFonts w:ascii="Georgia" w:hAnsi="Georgia"/>
        </w:rPr>
        <w:t xml:space="preserve"> Investment Policy and supersede any and all previous applicable </w:t>
      </w:r>
      <w:r w:rsidR="002C4542">
        <w:rPr>
          <w:rFonts w:ascii="Georgia" w:hAnsi="Georgia"/>
        </w:rPr>
        <w:t>provisions inconsistent with such legislative action</w:t>
      </w:r>
      <w:r w:rsidRPr="007A1E45">
        <w:rPr>
          <w:rFonts w:ascii="Georgia" w:hAnsi="Georgia"/>
        </w:rPr>
        <w:t>.</w:t>
      </w:r>
    </w:p>
    <w:p w14:paraId="1A71C72C" w14:textId="77777777" w:rsidR="009E43BD" w:rsidRPr="007A1E45" w:rsidRDefault="009E43BD">
      <w:pPr>
        <w:pStyle w:val="BodyText"/>
        <w:rPr>
          <w:rFonts w:ascii="Georgia" w:hAnsi="Georgia"/>
        </w:rPr>
      </w:pPr>
    </w:p>
    <w:p w14:paraId="19F29723" w14:textId="77777777" w:rsidR="00C46AFC" w:rsidRPr="007A1E45" w:rsidRDefault="00C46AFC">
      <w:pPr>
        <w:pStyle w:val="BodyText"/>
        <w:rPr>
          <w:rFonts w:ascii="Georgia" w:hAnsi="Georgia"/>
        </w:rPr>
      </w:pPr>
    </w:p>
    <w:p w14:paraId="0A9CDD61" w14:textId="77777777" w:rsidR="00C46AFC" w:rsidRDefault="00834C5F" w:rsidP="001E51C2">
      <w:pPr>
        <w:pStyle w:val="BodyText"/>
        <w:numPr>
          <w:ilvl w:val="0"/>
          <w:numId w:val="15"/>
        </w:numPr>
        <w:rPr>
          <w:rFonts w:ascii="Georgia" w:hAnsi="Georgia"/>
          <w:b/>
        </w:rPr>
      </w:pPr>
      <w:r w:rsidRPr="007A1E45">
        <w:rPr>
          <w:rFonts w:ascii="Georgia" w:hAnsi="Georgia"/>
          <w:b/>
        </w:rPr>
        <w:t>REVIEW OF INVESTMENT PORTFOLIO:</w:t>
      </w:r>
    </w:p>
    <w:p w14:paraId="3EE5868A" w14:textId="77777777" w:rsidR="001E51C2" w:rsidRPr="007A1E45" w:rsidRDefault="001E51C2" w:rsidP="001E51C2">
      <w:pPr>
        <w:pStyle w:val="BodyText"/>
        <w:ind w:left="360"/>
        <w:rPr>
          <w:rFonts w:ascii="Georgia" w:hAnsi="Georgia"/>
          <w:b/>
        </w:rPr>
      </w:pPr>
    </w:p>
    <w:p w14:paraId="06672DBC" w14:textId="77777777" w:rsidR="00C46AFC" w:rsidRPr="007A1E45" w:rsidRDefault="00834C5F">
      <w:pPr>
        <w:pStyle w:val="BodyText"/>
        <w:rPr>
          <w:rFonts w:ascii="Georgia" w:hAnsi="Georgia"/>
        </w:rPr>
      </w:pPr>
      <w:r w:rsidRPr="007A1E45">
        <w:rPr>
          <w:rFonts w:ascii="Georgia" w:hAnsi="Georgia"/>
        </w:rPr>
        <w:tab/>
        <w:t xml:space="preserve">The securities held by the City of Laguna Beach must </w:t>
      </w:r>
      <w:r w:rsidR="002E42BD">
        <w:rPr>
          <w:rFonts w:ascii="Georgia" w:hAnsi="Georgia"/>
        </w:rPr>
        <w:t xml:space="preserve">comply </w:t>
      </w:r>
      <w:r w:rsidRPr="007A1E45">
        <w:rPr>
          <w:rFonts w:ascii="Georgia" w:hAnsi="Georgia"/>
        </w:rPr>
        <w:t xml:space="preserve">with Section 8.0 “Authorized and Suitable Investments” at the time of purchase.  If at a later date, a security </w:t>
      </w:r>
      <w:r w:rsidR="002C4542">
        <w:rPr>
          <w:rFonts w:ascii="Georgia" w:hAnsi="Georgia"/>
        </w:rPr>
        <w:t>is no longer in</w:t>
      </w:r>
      <w:r w:rsidRPr="007A1E45">
        <w:rPr>
          <w:rFonts w:ascii="Georgia" w:hAnsi="Georgia"/>
        </w:rPr>
        <w:t xml:space="preserve"> compliance with Section 8.0 the City Treasurer shall report the non-compliant security to the City Council</w:t>
      </w:r>
      <w:r w:rsidR="002C4542">
        <w:rPr>
          <w:rFonts w:ascii="Georgia" w:hAnsi="Georgia"/>
        </w:rPr>
        <w:t xml:space="preserve"> and the</w:t>
      </w:r>
      <w:r w:rsidRPr="007A1E45">
        <w:rPr>
          <w:rFonts w:ascii="Georgia" w:hAnsi="Georgia"/>
        </w:rPr>
        <w:t xml:space="preserve"> City Manager and </w:t>
      </w:r>
      <w:r w:rsidR="002C4542">
        <w:rPr>
          <w:rFonts w:ascii="Georgia" w:hAnsi="Georgia"/>
        </w:rPr>
        <w:t xml:space="preserve">shall </w:t>
      </w:r>
      <w:r w:rsidRPr="007A1E45">
        <w:rPr>
          <w:rFonts w:ascii="Georgia" w:hAnsi="Georgia"/>
        </w:rPr>
        <w:t xml:space="preserve">include a disclosure in the monthly Investment Report if the security is held at the date the report is prepared.  </w:t>
      </w:r>
    </w:p>
    <w:p w14:paraId="3F52315B" w14:textId="77777777" w:rsidR="00C46AFC" w:rsidRPr="007A1E45" w:rsidRDefault="00C46AFC">
      <w:pPr>
        <w:pStyle w:val="BodyText"/>
        <w:rPr>
          <w:rFonts w:ascii="Georgia" w:hAnsi="Georgia"/>
          <w:b/>
        </w:rPr>
      </w:pPr>
    </w:p>
    <w:p w14:paraId="4F3C4267" w14:textId="77777777" w:rsidR="00C46AFC" w:rsidRDefault="00834C5F" w:rsidP="0082108C">
      <w:pPr>
        <w:pStyle w:val="BodyText"/>
        <w:numPr>
          <w:ilvl w:val="0"/>
          <w:numId w:val="15"/>
        </w:numPr>
        <w:rPr>
          <w:rFonts w:ascii="Georgia" w:hAnsi="Georgia"/>
          <w:b/>
        </w:rPr>
      </w:pPr>
      <w:r w:rsidRPr="007A1E45">
        <w:rPr>
          <w:rFonts w:ascii="Georgia" w:hAnsi="Georgia"/>
          <w:b/>
        </w:rPr>
        <w:t>INVESTMENT POOLS:</w:t>
      </w:r>
    </w:p>
    <w:p w14:paraId="55CC5B28" w14:textId="77777777" w:rsidR="001E51C2" w:rsidRPr="007A1E45" w:rsidRDefault="001E51C2">
      <w:pPr>
        <w:pStyle w:val="BodyText"/>
        <w:rPr>
          <w:rFonts w:ascii="Georgia" w:hAnsi="Georgia"/>
          <w:b/>
        </w:rPr>
      </w:pPr>
    </w:p>
    <w:p w14:paraId="1BD20365" w14:textId="77777777" w:rsidR="00C46AFC" w:rsidRDefault="00834C5F">
      <w:pPr>
        <w:pStyle w:val="BodyText"/>
        <w:rPr>
          <w:rFonts w:ascii="Georgia" w:hAnsi="Georgia"/>
        </w:rPr>
      </w:pPr>
      <w:r w:rsidRPr="007A1E45">
        <w:rPr>
          <w:rFonts w:ascii="Georgia" w:hAnsi="Georgia"/>
        </w:rPr>
        <w:tab/>
        <w:t xml:space="preserve">A thorough investigation of the pool is required prior to recommending authorization for investment. A questionnaire shall be developed </w:t>
      </w:r>
      <w:r w:rsidR="002C4542">
        <w:rPr>
          <w:rFonts w:ascii="Georgia" w:hAnsi="Georgia"/>
        </w:rPr>
        <w:t>that</w:t>
      </w:r>
      <w:r w:rsidRPr="007A1E45">
        <w:rPr>
          <w:rFonts w:ascii="Georgia" w:hAnsi="Georgia"/>
        </w:rPr>
        <w:t xml:space="preserve"> will provide the following information;</w:t>
      </w:r>
    </w:p>
    <w:p w14:paraId="62D908D0" w14:textId="77777777" w:rsidR="006966AF" w:rsidRPr="007A1E45" w:rsidRDefault="006966AF">
      <w:pPr>
        <w:pStyle w:val="BodyText"/>
        <w:rPr>
          <w:rFonts w:ascii="Georgia" w:hAnsi="Georgia"/>
        </w:rPr>
      </w:pPr>
    </w:p>
    <w:p w14:paraId="3B340C93" w14:textId="77777777" w:rsidR="00C46AFC" w:rsidRDefault="00834C5F">
      <w:pPr>
        <w:pStyle w:val="BodyText"/>
        <w:numPr>
          <w:ilvl w:val="0"/>
          <w:numId w:val="25"/>
        </w:numPr>
        <w:rPr>
          <w:rFonts w:ascii="Georgia" w:hAnsi="Georgia"/>
        </w:rPr>
      </w:pPr>
      <w:r w:rsidRPr="007A1E45">
        <w:rPr>
          <w:rFonts w:ascii="Georgia" w:hAnsi="Georgia"/>
        </w:rPr>
        <w:t>A description of eligible investment securities, and a written statement of investment policy and objectives</w:t>
      </w:r>
      <w:r w:rsidR="002C4542">
        <w:rPr>
          <w:rFonts w:ascii="Georgia" w:hAnsi="Georgia"/>
        </w:rPr>
        <w:t>;</w:t>
      </w:r>
    </w:p>
    <w:p w14:paraId="56D3244A" w14:textId="77777777" w:rsidR="006966AF" w:rsidRPr="007A1E45" w:rsidRDefault="006966AF" w:rsidP="006966AF">
      <w:pPr>
        <w:pStyle w:val="BodyText"/>
        <w:ind w:left="1440"/>
        <w:rPr>
          <w:rFonts w:ascii="Georgia" w:hAnsi="Georgia"/>
        </w:rPr>
      </w:pPr>
    </w:p>
    <w:p w14:paraId="7D241042" w14:textId="77777777" w:rsidR="00C46AFC" w:rsidRDefault="00834C5F">
      <w:pPr>
        <w:pStyle w:val="BodyText"/>
        <w:numPr>
          <w:ilvl w:val="0"/>
          <w:numId w:val="25"/>
        </w:numPr>
        <w:rPr>
          <w:rFonts w:ascii="Georgia" w:hAnsi="Georgia"/>
        </w:rPr>
      </w:pPr>
      <w:r w:rsidRPr="007A1E45">
        <w:rPr>
          <w:rFonts w:ascii="Georgia" w:hAnsi="Georgia"/>
        </w:rPr>
        <w:t xml:space="preserve">A description of interest calculations and how </w:t>
      </w:r>
      <w:r w:rsidR="008C633A">
        <w:rPr>
          <w:rFonts w:ascii="Georgia" w:hAnsi="Georgia"/>
        </w:rPr>
        <w:t>they are</w:t>
      </w:r>
      <w:r w:rsidRPr="007A1E45">
        <w:rPr>
          <w:rFonts w:ascii="Georgia" w:hAnsi="Georgia"/>
        </w:rPr>
        <w:t xml:space="preserve"> distributed, and how gains and losses are treated</w:t>
      </w:r>
      <w:r w:rsidR="002C4542">
        <w:rPr>
          <w:rFonts w:ascii="Georgia" w:hAnsi="Georgia"/>
        </w:rPr>
        <w:t>;</w:t>
      </w:r>
    </w:p>
    <w:p w14:paraId="6B90AAF6" w14:textId="77777777" w:rsidR="00F151BD" w:rsidRDefault="00F151BD" w:rsidP="00F151BD">
      <w:pPr>
        <w:pStyle w:val="ListParagraph"/>
        <w:rPr>
          <w:rFonts w:ascii="Georgia" w:hAnsi="Georgia"/>
        </w:rPr>
      </w:pPr>
    </w:p>
    <w:p w14:paraId="27FB8A4B" w14:textId="77777777" w:rsidR="00C46AFC" w:rsidRDefault="00834C5F">
      <w:pPr>
        <w:pStyle w:val="BodyText"/>
        <w:numPr>
          <w:ilvl w:val="0"/>
          <w:numId w:val="25"/>
        </w:numPr>
        <w:rPr>
          <w:rFonts w:ascii="Georgia" w:hAnsi="Georgia"/>
        </w:rPr>
      </w:pPr>
      <w:r w:rsidRPr="007A1E45">
        <w:rPr>
          <w:rFonts w:ascii="Georgia" w:hAnsi="Georgia"/>
        </w:rPr>
        <w:lastRenderedPageBreak/>
        <w:t>A description of how the securities are safeguarded (including the settlement processes)</w:t>
      </w:r>
      <w:r w:rsidR="008C633A">
        <w:rPr>
          <w:rFonts w:ascii="Georgia" w:hAnsi="Georgia"/>
        </w:rPr>
        <w:t xml:space="preserve"> and</w:t>
      </w:r>
      <w:r w:rsidRPr="007A1E45">
        <w:rPr>
          <w:rFonts w:ascii="Georgia" w:hAnsi="Georgia"/>
        </w:rPr>
        <w:t xml:space="preserve"> how often the securities are priced and the program audited</w:t>
      </w:r>
      <w:r w:rsidR="002C4542">
        <w:rPr>
          <w:rFonts w:ascii="Georgia" w:hAnsi="Georgia"/>
        </w:rPr>
        <w:t>;</w:t>
      </w:r>
    </w:p>
    <w:p w14:paraId="77F51A83" w14:textId="77777777" w:rsidR="006966AF" w:rsidRPr="007A1E45" w:rsidRDefault="006966AF" w:rsidP="006966AF">
      <w:pPr>
        <w:pStyle w:val="BodyText"/>
        <w:ind w:left="1440"/>
        <w:rPr>
          <w:rFonts w:ascii="Georgia" w:hAnsi="Georgia"/>
        </w:rPr>
      </w:pPr>
    </w:p>
    <w:p w14:paraId="1107076F" w14:textId="77777777" w:rsidR="00C46AFC" w:rsidRDefault="00834C5F">
      <w:pPr>
        <w:pStyle w:val="BodyText"/>
        <w:numPr>
          <w:ilvl w:val="0"/>
          <w:numId w:val="25"/>
        </w:numPr>
        <w:rPr>
          <w:rFonts w:ascii="Georgia" w:hAnsi="Georgia"/>
        </w:rPr>
      </w:pPr>
      <w:r w:rsidRPr="007A1E45">
        <w:rPr>
          <w:rFonts w:ascii="Georgia" w:hAnsi="Georgia"/>
        </w:rPr>
        <w:t xml:space="preserve">A description of who may invest in the program, how often, </w:t>
      </w:r>
      <w:r w:rsidR="008C633A">
        <w:rPr>
          <w:rFonts w:ascii="Georgia" w:hAnsi="Georgia"/>
        </w:rPr>
        <w:t xml:space="preserve">and </w:t>
      </w:r>
      <w:r w:rsidRPr="007A1E45">
        <w:rPr>
          <w:rFonts w:ascii="Georgia" w:hAnsi="Georgia"/>
        </w:rPr>
        <w:t>what size deposit</w:t>
      </w:r>
      <w:r w:rsidR="008C633A">
        <w:rPr>
          <w:rFonts w:ascii="Georgia" w:hAnsi="Georgia"/>
        </w:rPr>
        <w:t>s</w:t>
      </w:r>
      <w:r w:rsidRPr="007A1E45">
        <w:rPr>
          <w:rFonts w:ascii="Georgia" w:hAnsi="Georgia"/>
        </w:rPr>
        <w:t xml:space="preserve"> and withdrawal</w:t>
      </w:r>
      <w:r w:rsidR="008C633A">
        <w:rPr>
          <w:rFonts w:ascii="Georgia" w:hAnsi="Georgia"/>
        </w:rPr>
        <w:t>s</w:t>
      </w:r>
      <w:r w:rsidRPr="007A1E45">
        <w:rPr>
          <w:rFonts w:ascii="Georgia" w:hAnsi="Georgia"/>
        </w:rPr>
        <w:t xml:space="preserve"> are allowed</w:t>
      </w:r>
      <w:r w:rsidR="008C633A">
        <w:rPr>
          <w:rFonts w:ascii="Georgia" w:hAnsi="Georgia"/>
        </w:rPr>
        <w:t>;</w:t>
      </w:r>
    </w:p>
    <w:p w14:paraId="55B4D9E8" w14:textId="77777777" w:rsidR="006966AF" w:rsidRPr="007A1E45" w:rsidRDefault="006966AF" w:rsidP="006966AF">
      <w:pPr>
        <w:pStyle w:val="BodyText"/>
        <w:ind w:left="1440"/>
        <w:rPr>
          <w:rFonts w:ascii="Georgia" w:hAnsi="Georgia"/>
        </w:rPr>
      </w:pPr>
    </w:p>
    <w:p w14:paraId="1618760C" w14:textId="77777777" w:rsidR="00C46AFC" w:rsidRDefault="00834C5F">
      <w:pPr>
        <w:pStyle w:val="BodyText"/>
        <w:numPr>
          <w:ilvl w:val="0"/>
          <w:numId w:val="25"/>
        </w:numPr>
        <w:rPr>
          <w:rFonts w:ascii="Georgia" w:hAnsi="Georgia"/>
        </w:rPr>
      </w:pPr>
      <w:r w:rsidRPr="007A1E45">
        <w:rPr>
          <w:rFonts w:ascii="Georgia" w:hAnsi="Georgia"/>
        </w:rPr>
        <w:t>A schedule for receiving statements and portfolio listings</w:t>
      </w:r>
      <w:r w:rsidR="008C633A">
        <w:rPr>
          <w:rFonts w:ascii="Georgia" w:hAnsi="Georgia"/>
        </w:rPr>
        <w:t>;</w:t>
      </w:r>
    </w:p>
    <w:p w14:paraId="437558E4" w14:textId="77777777" w:rsidR="006966AF" w:rsidRDefault="006966AF" w:rsidP="006966AF">
      <w:pPr>
        <w:pStyle w:val="ListParagraph"/>
        <w:rPr>
          <w:rFonts w:ascii="Georgia" w:hAnsi="Georgia"/>
        </w:rPr>
      </w:pPr>
    </w:p>
    <w:p w14:paraId="07DFF4F4" w14:textId="77777777" w:rsidR="00C46AFC" w:rsidRDefault="00834C5F">
      <w:pPr>
        <w:pStyle w:val="BodyText"/>
        <w:numPr>
          <w:ilvl w:val="0"/>
          <w:numId w:val="25"/>
        </w:numPr>
        <w:rPr>
          <w:rFonts w:ascii="Georgia" w:hAnsi="Georgia"/>
        </w:rPr>
      </w:pPr>
      <w:r w:rsidRPr="007A1E45">
        <w:rPr>
          <w:rFonts w:ascii="Georgia" w:hAnsi="Georgia"/>
        </w:rPr>
        <w:t>A description of the utilization and level of reserves, retained earnings or other collateral and how they are used by the fund</w:t>
      </w:r>
      <w:r w:rsidR="008C633A">
        <w:rPr>
          <w:rFonts w:ascii="Georgia" w:hAnsi="Georgia"/>
        </w:rPr>
        <w:t>;</w:t>
      </w:r>
    </w:p>
    <w:p w14:paraId="35C4EB1D" w14:textId="77777777" w:rsidR="006966AF" w:rsidRDefault="006966AF" w:rsidP="00F151BD">
      <w:pPr>
        <w:pStyle w:val="BodyText"/>
        <w:rPr>
          <w:rFonts w:ascii="Georgia" w:hAnsi="Georgia"/>
        </w:rPr>
      </w:pPr>
    </w:p>
    <w:p w14:paraId="5E7C9365" w14:textId="77777777" w:rsidR="00C46AFC" w:rsidRDefault="00834C5F">
      <w:pPr>
        <w:pStyle w:val="BodyText"/>
        <w:numPr>
          <w:ilvl w:val="0"/>
          <w:numId w:val="25"/>
        </w:numPr>
        <w:rPr>
          <w:rFonts w:ascii="Georgia" w:hAnsi="Georgia"/>
        </w:rPr>
      </w:pPr>
      <w:r w:rsidRPr="007A1E45">
        <w:rPr>
          <w:rFonts w:ascii="Georgia" w:hAnsi="Georgia"/>
        </w:rPr>
        <w:t>A fee schedule, and when and how is it assessed</w:t>
      </w:r>
      <w:r w:rsidR="008C633A">
        <w:rPr>
          <w:rFonts w:ascii="Georgia" w:hAnsi="Georgia"/>
        </w:rPr>
        <w:t>; and</w:t>
      </w:r>
    </w:p>
    <w:p w14:paraId="6C2F7E0D" w14:textId="77777777" w:rsidR="00F151BD" w:rsidRDefault="00F151BD" w:rsidP="00F151BD">
      <w:pPr>
        <w:pStyle w:val="BodyText"/>
        <w:ind w:left="1440"/>
        <w:rPr>
          <w:rFonts w:ascii="Georgia" w:hAnsi="Georgia"/>
        </w:rPr>
      </w:pPr>
    </w:p>
    <w:p w14:paraId="7503BC4B" w14:textId="77777777" w:rsidR="00C46AFC" w:rsidRPr="007A1E45" w:rsidRDefault="00834C5F">
      <w:pPr>
        <w:pStyle w:val="BodyText"/>
        <w:numPr>
          <w:ilvl w:val="0"/>
          <w:numId w:val="25"/>
        </w:numPr>
        <w:rPr>
          <w:rFonts w:ascii="Georgia" w:hAnsi="Georgia"/>
        </w:rPr>
      </w:pPr>
      <w:r w:rsidRPr="007A1E45">
        <w:rPr>
          <w:rFonts w:ascii="Georgia" w:hAnsi="Georgia"/>
        </w:rPr>
        <w:t>Whether the fund is eligible for bond proceeds and</w:t>
      </w:r>
      <w:r w:rsidR="008C633A">
        <w:rPr>
          <w:rFonts w:ascii="Georgia" w:hAnsi="Georgia"/>
        </w:rPr>
        <w:t>/</w:t>
      </w:r>
      <w:r w:rsidRPr="007A1E45">
        <w:rPr>
          <w:rFonts w:ascii="Georgia" w:hAnsi="Georgia"/>
        </w:rPr>
        <w:t xml:space="preserve">or </w:t>
      </w:r>
      <w:r w:rsidR="008C633A">
        <w:rPr>
          <w:rFonts w:ascii="Georgia" w:hAnsi="Georgia"/>
        </w:rPr>
        <w:t xml:space="preserve">whether it </w:t>
      </w:r>
      <w:r w:rsidRPr="007A1E45">
        <w:rPr>
          <w:rFonts w:ascii="Georgia" w:hAnsi="Georgia"/>
        </w:rPr>
        <w:t>will accept such proceeds.</w:t>
      </w:r>
    </w:p>
    <w:p w14:paraId="2B5B87F4" w14:textId="77777777" w:rsidR="00C46AFC" w:rsidRDefault="00C46AFC">
      <w:pPr>
        <w:pStyle w:val="BodyText"/>
        <w:rPr>
          <w:rFonts w:ascii="Georgia" w:hAnsi="Georgia"/>
        </w:rPr>
      </w:pPr>
    </w:p>
    <w:p w14:paraId="717B551C" w14:textId="77777777" w:rsidR="00FA540A" w:rsidRPr="007A1E45" w:rsidRDefault="00FA540A">
      <w:pPr>
        <w:pStyle w:val="BodyText"/>
        <w:rPr>
          <w:rFonts w:ascii="Georgia" w:hAnsi="Georgia"/>
        </w:rPr>
      </w:pPr>
    </w:p>
    <w:p w14:paraId="237CF93A" w14:textId="77777777" w:rsidR="00C46AFC" w:rsidRPr="007A1E45" w:rsidRDefault="00C46AFC">
      <w:pPr>
        <w:pStyle w:val="BodyText"/>
        <w:rPr>
          <w:rFonts w:ascii="Georgia" w:hAnsi="Georgia"/>
          <w:b/>
        </w:rPr>
      </w:pPr>
    </w:p>
    <w:p w14:paraId="0C71E8D6" w14:textId="77777777" w:rsidR="00C46AFC" w:rsidRDefault="0082108C">
      <w:pPr>
        <w:pStyle w:val="BodyText"/>
        <w:rPr>
          <w:rFonts w:ascii="Georgia" w:hAnsi="Georgia"/>
          <w:b/>
        </w:rPr>
      </w:pPr>
      <w:r>
        <w:rPr>
          <w:rFonts w:ascii="Georgia" w:hAnsi="Georgia"/>
          <w:b/>
        </w:rPr>
        <w:t>11.0</w:t>
      </w:r>
      <w:r w:rsidR="00834C5F" w:rsidRPr="007A1E45">
        <w:rPr>
          <w:rFonts w:ascii="Georgia" w:hAnsi="Georgia"/>
          <w:b/>
        </w:rPr>
        <w:tab/>
        <w:t>UNAUTHORIZED INVESTMENTS:</w:t>
      </w:r>
      <w:r w:rsidR="00834C5F" w:rsidRPr="007A1E45">
        <w:rPr>
          <w:rFonts w:ascii="Georgia" w:hAnsi="Georgia"/>
          <w:b/>
        </w:rPr>
        <w:tab/>
      </w:r>
    </w:p>
    <w:p w14:paraId="08FE0727" w14:textId="77777777" w:rsidR="001E51C2" w:rsidRPr="007A1E45" w:rsidRDefault="001E51C2">
      <w:pPr>
        <w:pStyle w:val="BodyText"/>
        <w:rPr>
          <w:rFonts w:ascii="Georgia" w:hAnsi="Georgia"/>
          <w:b/>
        </w:rPr>
      </w:pPr>
    </w:p>
    <w:p w14:paraId="1465197E" w14:textId="77777777" w:rsidR="00C46AFC" w:rsidRDefault="00834C5F">
      <w:pPr>
        <w:pStyle w:val="BodyText"/>
        <w:rPr>
          <w:rFonts w:ascii="Georgia" w:hAnsi="Georgia"/>
        </w:rPr>
      </w:pPr>
      <w:r w:rsidRPr="007A1E45">
        <w:rPr>
          <w:rFonts w:ascii="Georgia" w:hAnsi="Georgia"/>
        </w:rPr>
        <w:tab/>
        <w:t xml:space="preserve">Certain investments are prohibited by </w:t>
      </w:r>
      <w:r w:rsidR="008C633A">
        <w:rPr>
          <w:rFonts w:ascii="Georgia" w:hAnsi="Georgia"/>
        </w:rPr>
        <w:t>Government</w:t>
      </w:r>
      <w:r w:rsidR="008C633A" w:rsidRPr="007A1E45">
        <w:rPr>
          <w:rFonts w:ascii="Georgia" w:hAnsi="Georgia"/>
        </w:rPr>
        <w:t xml:space="preserve"> </w:t>
      </w:r>
      <w:r w:rsidRPr="007A1E45">
        <w:rPr>
          <w:rFonts w:ascii="Georgia" w:hAnsi="Georgia"/>
        </w:rPr>
        <w:t xml:space="preserve">Code </w:t>
      </w:r>
      <w:r w:rsidRPr="007A1E45">
        <w:rPr>
          <w:rFonts w:ascii="Georgia" w:hAnsi="Georgia"/>
        </w:rPr>
        <w:br/>
      </w:r>
      <w:r w:rsidR="008C633A">
        <w:rPr>
          <w:rFonts w:ascii="Georgia" w:hAnsi="Georgia"/>
        </w:rPr>
        <w:t>s</w:t>
      </w:r>
      <w:r w:rsidRPr="007A1E45">
        <w:rPr>
          <w:rFonts w:ascii="Georgia" w:hAnsi="Georgia"/>
        </w:rPr>
        <w:t xml:space="preserve">ection 53601.6, including inverse floaters, range notes, mortgage-derived interest-only STRIPS and securities that results in zero interest accrual if held to maturity unless the agency holds the security to maturity (except for money market funds).  </w:t>
      </w:r>
      <w:r w:rsidR="002E42BD">
        <w:rPr>
          <w:rFonts w:ascii="Georgia" w:hAnsi="Georgia"/>
        </w:rPr>
        <w:t xml:space="preserve">Besides </w:t>
      </w:r>
      <w:r w:rsidRPr="007A1E45">
        <w:rPr>
          <w:rFonts w:ascii="Georgia" w:hAnsi="Georgia"/>
        </w:rPr>
        <w:t>investments prohibited by statu</w:t>
      </w:r>
      <w:r w:rsidR="00030B9C" w:rsidRPr="007A1E45">
        <w:rPr>
          <w:rFonts w:ascii="Georgia" w:hAnsi="Georgia"/>
        </w:rPr>
        <w:t>t</w:t>
      </w:r>
      <w:r w:rsidRPr="007A1E45">
        <w:rPr>
          <w:rFonts w:ascii="Georgia" w:hAnsi="Georgia"/>
        </w:rPr>
        <w:t>e, this policy disallows investment in the following due to a higher perceived risk:</w:t>
      </w:r>
    </w:p>
    <w:p w14:paraId="058FC4B4" w14:textId="77777777" w:rsidR="001E51C2" w:rsidRPr="007A1E45" w:rsidRDefault="001E51C2">
      <w:pPr>
        <w:pStyle w:val="BodyText"/>
        <w:rPr>
          <w:rFonts w:ascii="Georgia" w:hAnsi="Georgia"/>
        </w:rPr>
      </w:pPr>
    </w:p>
    <w:p w14:paraId="7779DD44" w14:textId="77777777" w:rsidR="00C46AFC" w:rsidRDefault="00834C5F">
      <w:pPr>
        <w:pStyle w:val="BodyText"/>
        <w:numPr>
          <w:ilvl w:val="0"/>
          <w:numId w:val="24"/>
        </w:numPr>
        <w:rPr>
          <w:rFonts w:ascii="Georgia" w:hAnsi="Georgia"/>
        </w:rPr>
      </w:pPr>
      <w:r w:rsidRPr="007A1E45">
        <w:rPr>
          <w:rFonts w:ascii="Georgia" w:hAnsi="Georgia"/>
          <w:b/>
        </w:rPr>
        <w:t>Asset –backed securities (ABS)</w:t>
      </w:r>
      <w:r w:rsidRPr="007A1E45">
        <w:rPr>
          <w:rFonts w:ascii="Georgia" w:hAnsi="Georgia"/>
        </w:rPr>
        <w:t xml:space="preserve"> are supported by pools of installment loans or leases or by pools of revolving lines of credit;</w:t>
      </w:r>
    </w:p>
    <w:p w14:paraId="192A7C88" w14:textId="77777777" w:rsidR="001E51C2" w:rsidRPr="007A1E45" w:rsidRDefault="001E51C2" w:rsidP="001E51C2">
      <w:pPr>
        <w:pStyle w:val="BodyText"/>
        <w:ind w:left="1440"/>
        <w:rPr>
          <w:rFonts w:ascii="Georgia" w:hAnsi="Georgia"/>
        </w:rPr>
      </w:pPr>
    </w:p>
    <w:p w14:paraId="0DF82694" w14:textId="77777777" w:rsidR="00C46AFC" w:rsidRDefault="00834C5F">
      <w:pPr>
        <w:pStyle w:val="BodyText"/>
        <w:numPr>
          <w:ilvl w:val="0"/>
          <w:numId w:val="24"/>
        </w:numPr>
        <w:rPr>
          <w:rFonts w:ascii="Georgia" w:hAnsi="Georgia"/>
        </w:rPr>
      </w:pPr>
      <w:r w:rsidRPr="007A1E45">
        <w:rPr>
          <w:rFonts w:ascii="Georgia" w:hAnsi="Georgia"/>
          <w:b/>
        </w:rPr>
        <w:t xml:space="preserve">Investment agreements </w:t>
      </w:r>
      <w:r w:rsidRPr="007A1E45">
        <w:rPr>
          <w:rFonts w:ascii="Georgia" w:hAnsi="Georgia"/>
        </w:rPr>
        <w:t xml:space="preserve">are contracts </w:t>
      </w:r>
      <w:r w:rsidR="002E42BD">
        <w:rPr>
          <w:rFonts w:ascii="Georgia" w:hAnsi="Georgia"/>
        </w:rPr>
        <w:t xml:space="preserve">regarding </w:t>
      </w:r>
      <w:r w:rsidRPr="007A1E45">
        <w:rPr>
          <w:rFonts w:ascii="Georgia" w:hAnsi="Georgia"/>
        </w:rPr>
        <w:t>funds deposited by an investor often separated into those offered by banks and those offered by insurance companies commonly known as GIC</w:t>
      </w:r>
      <w:r w:rsidR="008C633A">
        <w:rPr>
          <w:rFonts w:ascii="Georgia" w:hAnsi="Georgia"/>
        </w:rPr>
        <w:t>s</w:t>
      </w:r>
      <w:r w:rsidRPr="007A1E45">
        <w:rPr>
          <w:rFonts w:ascii="Georgia" w:hAnsi="Georgia"/>
        </w:rPr>
        <w:t>;</w:t>
      </w:r>
    </w:p>
    <w:p w14:paraId="03ECC5F3" w14:textId="77777777" w:rsidR="001E51C2" w:rsidRDefault="001E51C2" w:rsidP="001E51C2">
      <w:pPr>
        <w:pStyle w:val="ListParagraph"/>
        <w:rPr>
          <w:rFonts w:ascii="Georgia" w:hAnsi="Georgia"/>
        </w:rPr>
      </w:pPr>
    </w:p>
    <w:p w14:paraId="2D72A803" w14:textId="77777777" w:rsidR="00C46AFC" w:rsidRPr="001E51C2" w:rsidRDefault="00834C5F">
      <w:pPr>
        <w:pStyle w:val="BodyText"/>
        <w:numPr>
          <w:ilvl w:val="0"/>
          <w:numId w:val="24"/>
        </w:numPr>
        <w:rPr>
          <w:rFonts w:ascii="Georgia" w:hAnsi="Georgia"/>
          <w:b/>
        </w:rPr>
      </w:pPr>
      <w:r w:rsidRPr="007A1E45">
        <w:rPr>
          <w:rFonts w:ascii="Georgia" w:hAnsi="Georgia"/>
          <w:b/>
        </w:rPr>
        <w:t>Mortgage-backed securities</w:t>
      </w:r>
      <w:r w:rsidRPr="007A1E45">
        <w:rPr>
          <w:rFonts w:ascii="Georgia" w:hAnsi="Georgia"/>
        </w:rPr>
        <w:t xml:space="preserve"> are created when a mortgagee or purchaser of residential real estate mortgages creates a pool of mortgages and markets undivided interests or participations in the pool;</w:t>
      </w:r>
    </w:p>
    <w:p w14:paraId="22A43F6D" w14:textId="77777777" w:rsidR="001E51C2" w:rsidRPr="007A1E45" w:rsidRDefault="001E51C2" w:rsidP="001E51C2">
      <w:pPr>
        <w:pStyle w:val="BodyText"/>
        <w:ind w:left="1440"/>
        <w:rPr>
          <w:rFonts w:ascii="Georgia" w:hAnsi="Georgia"/>
          <w:b/>
        </w:rPr>
      </w:pPr>
    </w:p>
    <w:p w14:paraId="12220541" w14:textId="77777777" w:rsidR="00C46AFC" w:rsidRPr="001E51C2" w:rsidRDefault="00834C5F">
      <w:pPr>
        <w:pStyle w:val="BodyText"/>
        <w:numPr>
          <w:ilvl w:val="0"/>
          <w:numId w:val="24"/>
        </w:numPr>
        <w:rPr>
          <w:rFonts w:ascii="Georgia" w:hAnsi="Georgia"/>
          <w:b/>
        </w:rPr>
      </w:pPr>
      <w:r w:rsidRPr="007A1E45">
        <w:rPr>
          <w:rFonts w:ascii="Georgia" w:hAnsi="Georgia"/>
          <w:b/>
        </w:rPr>
        <w:t xml:space="preserve">Repurchase agreements </w:t>
      </w:r>
      <w:r w:rsidRPr="007A1E45">
        <w:rPr>
          <w:rFonts w:ascii="Georgia" w:hAnsi="Georgia"/>
        </w:rPr>
        <w:t>are a short-term purchase of securities with a simultaneous agreement to sell the securities back on a specified date at an agreed upon price;</w:t>
      </w:r>
    </w:p>
    <w:p w14:paraId="3E303B1F" w14:textId="77777777" w:rsidR="001E51C2" w:rsidRPr="007A1E45" w:rsidRDefault="001E51C2" w:rsidP="001E51C2">
      <w:pPr>
        <w:pStyle w:val="BodyText"/>
        <w:ind w:left="1440"/>
        <w:rPr>
          <w:rFonts w:ascii="Georgia" w:hAnsi="Georgia"/>
          <w:b/>
        </w:rPr>
      </w:pPr>
    </w:p>
    <w:p w14:paraId="5B58EA0E" w14:textId="77777777" w:rsidR="00C46AFC" w:rsidRDefault="00834C5F">
      <w:pPr>
        <w:pStyle w:val="BodyText"/>
        <w:numPr>
          <w:ilvl w:val="0"/>
          <w:numId w:val="24"/>
        </w:numPr>
        <w:rPr>
          <w:rFonts w:ascii="Georgia" w:hAnsi="Georgia"/>
        </w:rPr>
      </w:pPr>
      <w:r w:rsidRPr="007A1E45">
        <w:rPr>
          <w:rFonts w:ascii="Georgia" w:hAnsi="Georgia"/>
          <w:b/>
        </w:rPr>
        <w:t>Reverse-repurchase agreements</w:t>
      </w:r>
      <w:r w:rsidRPr="007A1E45">
        <w:rPr>
          <w:rFonts w:ascii="Georgia" w:hAnsi="Georgia"/>
        </w:rPr>
        <w:t xml:space="preserve"> involve an investor borrowing cash from a financial institution for securities;</w:t>
      </w:r>
    </w:p>
    <w:p w14:paraId="7D17F419" w14:textId="77777777" w:rsidR="001E51C2" w:rsidRDefault="001E51C2" w:rsidP="001E51C2">
      <w:pPr>
        <w:pStyle w:val="BodyText"/>
        <w:rPr>
          <w:rFonts w:ascii="Georgia" w:hAnsi="Georgia"/>
        </w:rPr>
      </w:pPr>
    </w:p>
    <w:p w14:paraId="1AFC5B32" w14:textId="77777777" w:rsidR="001E51C2" w:rsidRDefault="00834C5F" w:rsidP="001E51C2">
      <w:pPr>
        <w:pStyle w:val="BodyText"/>
        <w:numPr>
          <w:ilvl w:val="0"/>
          <w:numId w:val="24"/>
        </w:numPr>
        <w:rPr>
          <w:rFonts w:ascii="Georgia" w:hAnsi="Georgia"/>
        </w:rPr>
      </w:pPr>
      <w:r w:rsidRPr="001E51C2">
        <w:rPr>
          <w:rFonts w:ascii="Georgia" w:hAnsi="Georgia"/>
          <w:b/>
        </w:rPr>
        <w:lastRenderedPageBreak/>
        <w:t>Securities lending agreements</w:t>
      </w:r>
      <w:r w:rsidRPr="001E51C2">
        <w:rPr>
          <w:rFonts w:ascii="Georgia" w:hAnsi="Georgia"/>
        </w:rPr>
        <w:t xml:space="preserve"> allow local agencies to earn incremental income on their investment portfolio by loaning securities in their portfolio to financial services companies for a limited time;</w:t>
      </w:r>
    </w:p>
    <w:p w14:paraId="5E43473B" w14:textId="77777777" w:rsidR="00042F04" w:rsidRPr="001E51C2" w:rsidRDefault="00042F04" w:rsidP="00042F04">
      <w:pPr>
        <w:pStyle w:val="BodyText"/>
        <w:rPr>
          <w:rFonts w:ascii="Georgia" w:hAnsi="Georgia"/>
        </w:rPr>
      </w:pPr>
    </w:p>
    <w:p w14:paraId="561099DE" w14:textId="77777777" w:rsidR="00C46AFC" w:rsidRPr="007A1E45" w:rsidRDefault="00834C5F">
      <w:pPr>
        <w:pStyle w:val="BodyText"/>
        <w:numPr>
          <w:ilvl w:val="0"/>
          <w:numId w:val="24"/>
        </w:numPr>
        <w:rPr>
          <w:rFonts w:ascii="Georgia" w:hAnsi="Georgia"/>
        </w:rPr>
      </w:pPr>
      <w:r w:rsidRPr="007A1E45">
        <w:rPr>
          <w:rFonts w:ascii="Georgia" w:hAnsi="Georgia"/>
          <w:b/>
        </w:rPr>
        <w:t xml:space="preserve">Mutual funds </w:t>
      </w:r>
      <w:r w:rsidRPr="007A1E45">
        <w:rPr>
          <w:rFonts w:ascii="Georgia" w:hAnsi="Georgia"/>
        </w:rPr>
        <w:t>are various forms of beneficial interests, issued by diversified management companies that may strive to maintain a stable Net Asset Value of $1.00.</w:t>
      </w:r>
    </w:p>
    <w:p w14:paraId="55EBC804" w14:textId="77777777" w:rsidR="00C46AFC" w:rsidRPr="007A1E45" w:rsidRDefault="00C46AFC">
      <w:pPr>
        <w:pStyle w:val="BodyText"/>
        <w:rPr>
          <w:rFonts w:ascii="Georgia" w:hAnsi="Georgia"/>
          <w:b/>
        </w:rPr>
      </w:pPr>
    </w:p>
    <w:p w14:paraId="516530A5" w14:textId="77777777" w:rsidR="00C46AFC" w:rsidRDefault="008C633A">
      <w:pPr>
        <w:pStyle w:val="BodyText"/>
        <w:ind w:firstLine="720"/>
        <w:rPr>
          <w:rFonts w:ascii="Georgia" w:hAnsi="Georgia"/>
        </w:rPr>
      </w:pPr>
      <w:r>
        <w:rPr>
          <w:rFonts w:ascii="Georgia" w:hAnsi="Georgia"/>
        </w:rPr>
        <w:t xml:space="preserve">In addition to </w:t>
      </w:r>
      <w:r w:rsidR="00834C5F" w:rsidRPr="007A1E45">
        <w:rPr>
          <w:rFonts w:ascii="Georgia" w:hAnsi="Georgia"/>
        </w:rPr>
        <w:t>the above specific investments, it can be generalized that investments with the following characteristics are unauthorized by this City Investment Policy:</w:t>
      </w:r>
    </w:p>
    <w:p w14:paraId="32081910" w14:textId="77777777" w:rsidR="00631C7F" w:rsidRPr="007A1E45" w:rsidRDefault="00631C7F">
      <w:pPr>
        <w:pStyle w:val="BodyText"/>
        <w:ind w:firstLine="720"/>
        <w:rPr>
          <w:rFonts w:ascii="Georgia" w:hAnsi="Georgia"/>
        </w:rPr>
      </w:pPr>
    </w:p>
    <w:p w14:paraId="7BB63C99" w14:textId="77777777" w:rsidR="00C46AFC" w:rsidRDefault="00834C5F">
      <w:pPr>
        <w:pStyle w:val="BodyText"/>
        <w:numPr>
          <w:ilvl w:val="0"/>
          <w:numId w:val="33"/>
        </w:numPr>
        <w:rPr>
          <w:rFonts w:ascii="Georgia" w:hAnsi="Georgia"/>
        </w:rPr>
      </w:pPr>
      <w:r w:rsidRPr="007A1E45">
        <w:rPr>
          <w:rFonts w:ascii="Georgia" w:hAnsi="Georgia"/>
          <w:b/>
        </w:rPr>
        <w:t>Options</w:t>
      </w:r>
      <w:r w:rsidRPr="007A1E45">
        <w:rPr>
          <w:rFonts w:ascii="Georgia" w:hAnsi="Georgia"/>
        </w:rPr>
        <w:t xml:space="preserve"> are contracts that give the buyer the right to buy or sell an obligation at a specified price for a specified time;</w:t>
      </w:r>
    </w:p>
    <w:p w14:paraId="193FA5DB" w14:textId="77777777" w:rsidR="001E51C2" w:rsidRPr="007A1E45" w:rsidRDefault="001E51C2" w:rsidP="001E51C2">
      <w:pPr>
        <w:pStyle w:val="BodyText"/>
        <w:ind w:left="1440"/>
        <w:rPr>
          <w:rFonts w:ascii="Georgia" w:hAnsi="Georgia"/>
        </w:rPr>
      </w:pPr>
    </w:p>
    <w:p w14:paraId="39CA882B" w14:textId="77777777" w:rsidR="00C46AFC" w:rsidRDefault="00834C5F">
      <w:pPr>
        <w:pStyle w:val="BodyText"/>
        <w:numPr>
          <w:ilvl w:val="0"/>
          <w:numId w:val="33"/>
        </w:numPr>
        <w:rPr>
          <w:rFonts w:ascii="Georgia" w:hAnsi="Georgia"/>
        </w:rPr>
      </w:pPr>
      <w:r w:rsidRPr="007A1E45">
        <w:rPr>
          <w:rFonts w:ascii="Georgia" w:hAnsi="Georgia"/>
          <w:b/>
        </w:rPr>
        <w:t>Derivatives</w:t>
      </w:r>
      <w:r w:rsidRPr="007A1E45">
        <w:rPr>
          <w:rFonts w:ascii="Georgia" w:hAnsi="Georgia"/>
        </w:rPr>
        <w:t xml:space="preserve"> have a principal and/or interest payment subject to uncertainty as to timing and/or amount;</w:t>
      </w:r>
    </w:p>
    <w:p w14:paraId="29D6A9A5" w14:textId="77777777" w:rsidR="001E51C2" w:rsidRPr="007A1E45" w:rsidRDefault="001E51C2" w:rsidP="001E51C2">
      <w:pPr>
        <w:pStyle w:val="BodyText"/>
        <w:ind w:left="1440"/>
        <w:rPr>
          <w:rFonts w:ascii="Georgia" w:hAnsi="Georgia"/>
        </w:rPr>
      </w:pPr>
    </w:p>
    <w:p w14:paraId="2B36F87B" w14:textId="77777777" w:rsidR="00C46AFC" w:rsidRDefault="00834C5F">
      <w:pPr>
        <w:pStyle w:val="BodyText"/>
        <w:numPr>
          <w:ilvl w:val="0"/>
          <w:numId w:val="33"/>
        </w:numPr>
        <w:rPr>
          <w:rFonts w:ascii="Georgia" w:hAnsi="Georgia"/>
        </w:rPr>
      </w:pPr>
      <w:r w:rsidRPr="007A1E45">
        <w:rPr>
          <w:rFonts w:ascii="Georgia" w:hAnsi="Georgia"/>
          <w:b/>
        </w:rPr>
        <w:t>Financial futures</w:t>
      </w:r>
      <w:r w:rsidRPr="007A1E45">
        <w:rPr>
          <w:rFonts w:ascii="Georgia" w:hAnsi="Georgia"/>
        </w:rPr>
        <w:t xml:space="preserve"> are exchange traded contracts to buy or sell a financial instrument at a specific price and on a specific future date.</w:t>
      </w:r>
    </w:p>
    <w:p w14:paraId="76E762D8" w14:textId="77777777" w:rsidR="00B56547" w:rsidRDefault="00B56547" w:rsidP="00E35AC0">
      <w:pPr>
        <w:pStyle w:val="ListParagraph"/>
        <w:rPr>
          <w:rFonts w:ascii="Georgia" w:hAnsi="Georgia"/>
        </w:rPr>
      </w:pPr>
    </w:p>
    <w:p w14:paraId="25C7E258" w14:textId="77777777" w:rsidR="00B56547" w:rsidRPr="007A1E45" w:rsidRDefault="00B56547" w:rsidP="00E35AC0">
      <w:pPr>
        <w:pStyle w:val="BodyText"/>
        <w:ind w:left="1440"/>
        <w:rPr>
          <w:rFonts w:ascii="Georgia" w:hAnsi="Georgia"/>
        </w:rPr>
      </w:pPr>
    </w:p>
    <w:p w14:paraId="004316C6" w14:textId="77777777" w:rsidR="00C46AFC" w:rsidRPr="007A1E45" w:rsidRDefault="00C46AFC">
      <w:pPr>
        <w:pStyle w:val="BodyText"/>
        <w:ind w:left="1440"/>
        <w:rPr>
          <w:rFonts w:ascii="Georgia" w:hAnsi="Georgia"/>
        </w:rPr>
      </w:pPr>
    </w:p>
    <w:p w14:paraId="28CD6460" w14:textId="77777777" w:rsidR="00C46AFC" w:rsidRDefault="0082108C">
      <w:pPr>
        <w:pStyle w:val="BodyText"/>
        <w:rPr>
          <w:rFonts w:ascii="Georgia" w:hAnsi="Georgia"/>
          <w:b/>
        </w:rPr>
      </w:pPr>
      <w:r>
        <w:rPr>
          <w:rFonts w:ascii="Georgia" w:hAnsi="Georgia"/>
          <w:b/>
        </w:rPr>
        <w:t>12.0</w:t>
      </w:r>
      <w:r w:rsidR="00834C5F" w:rsidRPr="007A1E45">
        <w:rPr>
          <w:rFonts w:ascii="Georgia" w:hAnsi="Georgia"/>
          <w:b/>
        </w:rPr>
        <w:tab/>
        <w:t>COLLATERALIZATION:</w:t>
      </w:r>
    </w:p>
    <w:p w14:paraId="6A90846D" w14:textId="77777777" w:rsidR="001E51C2" w:rsidRPr="007A1E45" w:rsidRDefault="001E51C2">
      <w:pPr>
        <w:pStyle w:val="BodyText"/>
        <w:rPr>
          <w:rFonts w:ascii="Georgia" w:hAnsi="Georgia"/>
          <w:b/>
        </w:rPr>
      </w:pPr>
    </w:p>
    <w:p w14:paraId="453531BF" w14:textId="77777777" w:rsidR="00C46AFC" w:rsidRPr="007A1E45" w:rsidRDefault="00834C5F">
      <w:pPr>
        <w:pStyle w:val="BodyText"/>
        <w:rPr>
          <w:rFonts w:ascii="Georgia" w:hAnsi="Georgia"/>
        </w:rPr>
      </w:pPr>
      <w:r w:rsidRPr="007A1E45">
        <w:rPr>
          <w:rFonts w:ascii="Georgia" w:hAnsi="Georgia"/>
        </w:rPr>
        <w:tab/>
      </w:r>
      <w:r w:rsidR="00115750">
        <w:rPr>
          <w:rFonts w:ascii="Georgia" w:hAnsi="Georgia"/>
        </w:rPr>
        <w:t>All demand deposits, time deposits and</w:t>
      </w:r>
      <w:r w:rsidRPr="007A1E45">
        <w:rPr>
          <w:rFonts w:ascii="Georgia" w:hAnsi="Georgia"/>
        </w:rPr>
        <w:t xml:space="preserve"> certificates of deposits that are not insured by the Federal Deposit Insurance Corporation “FDIC”</w:t>
      </w:r>
      <w:r w:rsidR="00115750">
        <w:rPr>
          <w:rFonts w:ascii="Georgia" w:hAnsi="Georgia"/>
        </w:rPr>
        <w:t xml:space="preserve"> must be fully collateralized </w:t>
      </w:r>
      <w:r w:rsidR="002E42BD">
        <w:rPr>
          <w:rFonts w:ascii="Georgia" w:hAnsi="Georgia"/>
        </w:rPr>
        <w:t xml:space="preserve">under </w:t>
      </w:r>
      <w:r w:rsidR="008C633A">
        <w:rPr>
          <w:rFonts w:ascii="Georgia" w:hAnsi="Georgia"/>
        </w:rPr>
        <w:t>the G</w:t>
      </w:r>
      <w:r w:rsidR="008750BF">
        <w:rPr>
          <w:rFonts w:ascii="Georgia" w:hAnsi="Georgia"/>
        </w:rPr>
        <w:t xml:space="preserve">overnment </w:t>
      </w:r>
      <w:r w:rsidR="008C633A">
        <w:rPr>
          <w:rFonts w:ascii="Georgia" w:hAnsi="Georgia"/>
        </w:rPr>
        <w:t>C</w:t>
      </w:r>
      <w:r w:rsidR="008750BF">
        <w:rPr>
          <w:rFonts w:ascii="Georgia" w:hAnsi="Georgia"/>
        </w:rPr>
        <w:t>ode.</w:t>
      </w:r>
      <w:r w:rsidRPr="007A1E45">
        <w:rPr>
          <w:rFonts w:ascii="Georgia" w:hAnsi="Georgia"/>
        </w:rPr>
        <w:t xml:space="preserve"> </w:t>
      </w:r>
    </w:p>
    <w:p w14:paraId="24C258A9" w14:textId="77777777" w:rsidR="00C46AFC" w:rsidRPr="007A1E45" w:rsidRDefault="00C46AFC">
      <w:pPr>
        <w:pStyle w:val="BodyText"/>
        <w:rPr>
          <w:rFonts w:ascii="Georgia" w:hAnsi="Georgia"/>
        </w:rPr>
      </w:pPr>
    </w:p>
    <w:p w14:paraId="4ED010ED" w14:textId="77777777" w:rsidR="00C46AFC" w:rsidRDefault="0082108C">
      <w:pPr>
        <w:pStyle w:val="BodyText"/>
        <w:rPr>
          <w:rFonts w:ascii="Georgia" w:hAnsi="Georgia"/>
          <w:b/>
        </w:rPr>
      </w:pPr>
      <w:r>
        <w:rPr>
          <w:rFonts w:ascii="Georgia" w:hAnsi="Georgia"/>
          <w:b/>
        </w:rPr>
        <w:t>13.0</w:t>
      </w:r>
      <w:r w:rsidR="00834C5F" w:rsidRPr="007A1E45">
        <w:rPr>
          <w:rFonts w:ascii="Georgia" w:hAnsi="Georgia"/>
          <w:b/>
        </w:rPr>
        <w:tab/>
        <w:t>SAFEKEEPING AND CUSTODY:</w:t>
      </w:r>
    </w:p>
    <w:p w14:paraId="1F264385" w14:textId="77777777" w:rsidR="001E51C2" w:rsidRPr="007A1E45" w:rsidRDefault="001E51C2">
      <w:pPr>
        <w:pStyle w:val="BodyText"/>
        <w:rPr>
          <w:rFonts w:ascii="Georgia" w:hAnsi="Georgia"/>
        </w:rPr>
      </w:pPr>
    </w:p>
    <w:p w14:paraId="19F8FC9E" w14:textId="77777777" w:rsidR="00C46AFC" w:rsidRPr="007A1E45" w:rsidRDefault="00834C5F">
      <w:pPr>
        <w:pStyle w:val="BodyText"/>
        <w:rPr>
          <w:rFonts w:ascii="Georgia" w:hAnsi="Georgia"/>
        </w:rPr>
      </w:pPr>
      <w:r w:rsidRPr="007A1E45">
        <w:rPr>
          <w:rFonts w:ascii="Georgia" w:hAnsi="Georgia"/>
        </w:rPr>
        <w:tab/>
        <w:t xml:space="preserve">All security transactions entered into by the City of Laguna Beach shall be conducted on a delivery-versus-payment (DVP) basis.  An independent, third party custodian designated by the </w:t>
      </w:r>
      <w:r w:rsidR="008C633A">
        <w:rPr>
          <w:rFonts w:ascii="Georgia" w:hAnsi="Georgia"/>
        </w:rPr>
        <w:t xml:space="preserve">City </w:t>
      </w:r>
      <w:r w:rsidRPr="007A1E45">
        <w:rPr>
          <w:rFonts w:ascii="Georgia" w:hAnsi="Georgia"/>
        </w:rPr>
        <w:t xml:space="preserve">Treasurer shall hold all securities.  The third party custodian shall be required to issue a safekeeping receipt to the City </w:t>
      </w:r>
      <w:r w:rsidR="008C633A">
        <w:rPr>
          <w:rFonts w:ascii="Georgia" w:hAnsi="Georgia"/>
        </w:rPr>
        <w:t xml:space="preserve">that </w:t>
      </w:r>
      <w:r w:rsidRPr="007A1E45">
        <w:rPr>
          <w:rFonts w:ascii="Georgia" w:hAnsi="Georgia"/>
        </w:rPr>
        <w:t>list</w:t>
      </w:r>
      <w:r w:rsidR="008C633A">
        <w:rPr>
          <w:rFonts w:ascii="Georgia" w:hAnsi="Georgia"/>
        </w:rPr>
        <w:t>s</w:t>
      </w:r>
      <w:r w:rsidRPr="007A1E45">
        <w:rPr>
          <w:rFonts w:ascii="Georgia" w:hAnsi="Georgia"/>
        </w:rPr>
        <w:t xml:space="preserve"> the specific instrument, rate, maturity and other pertinent information.</w:t>
      </w:r>
    </w:p>
    <w:p w14:paraId="7FFFEED2" w14:textId="77777777" w:rsidR="00C46AFC" w:rsidRPr="007A1E45" w:rsidRDefault="00C46AFC">
      <w:pPr>
        <w:pStyle w:val="BodyText"/>
        <w:rPr>
          <w:rFonts w:ascii="Georgia" w:hAnsi="Georgia"/>
          <w:b/>
        </w:rPr>
      </w:pPr>
    </w:p>
    <w:p w14:paraId="1879DBB0" w14:textId="77777777" w:rsidR="00C46AFC" w:rsidRDefault="0082108C">
      <w:pPr>
        <w:pStyle w:val="BodyText"/>
        <w:rPr>
          <w:rFonts w:ascii="Georgia" w:hAnsi="Georgia"/>
          <w:b/>
        </w:rPr>
      </w:pPr>
      <w:r>
        <w:rPr>
          <w:rFonts w:ascii="Georgia" w:hAnsi="Georgia"/>
          <w:b/>
        </w:rPr>
        <w:t>14.0</w:t>
      </w:r>
      <w:r w:rsidR="00834C5F" w:rsidRPr="007A1E45">
        <w:rPr>
          <w:rFonts w:ascii="Georgia" w:hAnsi="Georgia"/>
          <w:b/>
        </w:rPr>
        <w:tab/>
        <w:t>DIVERSIFICATION:</w:t>
      </w:r>
    </w:p>
    <w:p w14:paraId="15EDA9E9" w14:textId="77777777" w:rsidR="00042F04" w:rsidRPr="007A1E45" w:rsidRDefault="00042F04">
      <w:pPr>
        <w:pStyle w:val="BodyText"/>
        <w:rPr>
          <w:rFonts w:ascii="Georgia" w:hAnsi="Georgia"/>
          <w:b/>
        </w:rPr>
      </w:pPr>
    </w:p>
    <w:p w14:paraId="599C013F" w14:textId="77777777" w:rsidR="00C46AFC" w:rsidRPr="007A1E45" w:rsidRDefault="00834C5F">
      <w:pPr>
        <w:pStyle w:val="BodyText"/>
        <w:rPr>
          <w:rFonts w:ascii="Georgia" w:hAnsi="Georgia"/>
        </w:rPr>
      </w:pPr>
      <w:r w:rsidRPr="007A1E45">
        <w:rPr>
          <w:rFonts w:ascii="Georgia" w:hAnsi="Georgia"/>
        </w:rPr>
        <w:tab/>
        <w:t>Consistent with the City’s investment philosophy d</w:t>
      </w:r>
      <w:r w:rsidR="009607B1">
        <w:rPr>
          <w:rFonts w:ascii="Georgia" w:hAnsi="Georgia"/>
        </w:rPr>
        <w:t>e</w:t>
      </w:r>
      <w:r w:rsidRPr="007A1E45">
        <w:rPr>
          <w:rFonts w:ascii="Georgia" w:hAnsi="Georgia"/>
        </w:rPr>
        <w:t>sc</w:t>
      </w:r>
      <w:r w:rsidR="009607B1">
        <w:rPr>
          <w:rFonts w:ascii="Georgia" w:hAnsi="Georgia"/>
        </w:rPr>
        <w:t>rib</w:t>
      </w:r>
      <w:r w:rsidRPr="007A1E45">
        <w:rPr>
          <w:rFonts w:ascii="Georgia" w:hAnsi="Georgia"/>
        </w:rPr>
        <w:t xml:space="preserve">ed in </w:t>
      </w:r>
      <w:r w:rsidR="009607B1">
        <w:rPr>
          <w:rFonts w:ascii="Georgia" w:hAnsi="Georgia"/>
        </w:rPr>
        <w:t xml:space="preserve">Section </w:t>
      </w:r>
      <w:r w:rsidRPr="007A1E45">
        <w:rPr>
          <w:rFonts w:ascii="Georgia" w:hAnsi="Georgia"/>
        </w:rPr>
        <w:t>3.0 above, it is the policy to diversify the investment portfolio to minimize the risk of loss resulting from over concentration of assets in a specific maturity, specific issuer, or specific class of securities.  Diversification strategies shall be established and periodically reviewed.  Diversification standards by security type and issuer shall be:</w:t>
      </w:r>
    </w:p>
    <w:p w14:paraId="50E8B12A" w14:textId="77777777" w:rsidR="00C46AFC" w:rsidRPr="007A1E45" w:rsidRDefault="00834C5F">
      <w:pPr>
        <w:pStyle w:val="BodyText"/>
        <w:ind w:firstLine="720"/>
        <w:rPr>
          <w:rFonts w:ascii="Georgia" w:hAnsi="Georgia"/>
          <w:b/>
          <w:u w:val="single"/>
        </w:rPr>
      </w:pPr>
      <w:r w:rsidRPr="007A1E45">
        <w:rPr>
          <w:rFonts w:ascii="Georgia" w:hAnsi="Georgia"/>
          <w:b/>
          <w:u w:val="single"/>
        </w:rPr>
        <w:t>0% to 100%</w:t>
      </w:r>
    </w:p>
    <w:p w14:paraId="09E18BF3" w14:textId="77777777" w:rsidR="00C46AFC" w:rsidRPr="007A1E45" w:rsidRDefault="00834C5F">
      <w:pPr>
        <w:pStyle w:val="BodyText"/>
        <w:numPr>
          <w:ilvl w:val="0"/>
          <w:numId w:val="3"/>
        </w:numPr>
        <w:tabs>
          <w:tab w:val="clear" w:pos="360"/>
          <w:tab w:val="num" w:pos="1080"/>
        </w:tabs>
        <w:ind w:left="1080"/>
        <w:rPr>
          <w:rFonts w:ascii="Georgia" w:hAnsi="Georgia"/>
        </w:rPr>
      </w:pPr>
      <w:r w:rsidRPr="007A1E45">
        <w:rPr>
          <w:rFonts w:ascii="Georgia" w:hAnsi="Georgia"/>
        </w:rPr>
        <w:t xml:space="preserve">U.S. Treasury </w:t>
      </w:r>
      <w:r w:rsidR="008846DA" w:rsidRPr="007A1E45">
        <w:rPr>
          <w:rFonts w:ascii="Georgia" w:hAnsi="Georgia"/>
        </w:rPr>
        <w:t>securities;</w:t>
      </w:r>
    </w:p>
    <w:p w14:paraId="2CC2AE23" w14:textId="77777777" w:rsidR="00C46AFC" w:rsidRPr="007A1E45" w:rsidRDefault="008846DA">
      <w:pPr>
        <w:pStyle w:val="BodyText"/>
        <w:numPr>
          <w:ilvl w:val="0"/>
          <w:numId w:val="3"/>
        </w:numPr>
        <w:tabs>
          <w:tab w:val="clear" w:pos="360"/>
          <w:tab w:val="num" w:pos="1080"/>
        </w:tabs>
        <w:ind w:left="1080"/>
        <w:rPr>
          <w:rFonts w:ascii="Georgia" w:hAnsi="Georgia"/>
        </w:rPr>
      </w:pPr>
      <w:r w:rsidRPr="007A1E45">
        <w:rPr>
          <w:rFonts w:ascii="Georgia" w:hAnsi="Georgia"/>
        </w:rPr>
        <w:t>U.S. Government Agency securities;</w:t>
      </w:r>
    </w:p>
    <w:p w14:paraId="439F4BC8" w14:textId="77777777" w:rsidR="00C46AFC" w:rsidRPr="00042F04" w:rsidRDefault="00834C5F" w:rsidP="00445312">
      <w:pPr>
        <w:pStyle w:val="BodyText"/>
        <w:numPr>
          <w:ilvl w:val="0"/>
          <w:numId w:val="3"/>
        </w:numPr>
        <w:tabs>
          <w:tab w:val="clear" w:pos="360"/>
          <w:tab w:val="num" w:pos="1440"/>
        </w:tabs>
        <w:ind w:left="1080"/>
        <w:rPr>
          <w:rFonts w:ascii="Georgia" w:hAnsi="Georgia"/>
        </w:rPr>
      </w:pPr>
      <w:r w:rsidRPr="00042F04">
        <w:rPr>
          <w:rFonts w:ascii="Georgia" w:hAnsi="Georgia"/>
        </w:rPr>
        <w:lastRenderedPageBreak/>
        <w:t>Local Agency Investment Fund.</w:t>
      </w:r>
    </w:p>
    <w:p w14:paraId="512B140B" w14:textId="77777777" w:rsidR="00C46AFC" w:rsidRPr="007A1E45" w:rsidRDefault="00834C5F">
      <w:pPr>
        <w:pStyle w:val="BodyText"/>
        <w:ind w:left="720"/>
        <w:rPr>
          <w:rFonts w:ascii="Georgia" w:hAnsi="Georgia"/>
          <w:b/>
        </w:rPr>
      </w:pPr>
      <w:r w:rsidRPr="007A1E45">
        <w:rPr>
          <w:rFonts w:ascii="Georgia" w:hAnsi="Georgia"/>
          <w:b/>
          <w:u w:val="single"/>
        </w:rPr>
        <w:t>0% to 25%</w:t>
      </w:r>
    </w:p>
    <w:p w14:paraId="7CACC268" w14:textId="77777777" w:rsidR="00C46AFC" w:rsidRPr="007A1E45" w:rsidRDefault="00834C5F">
      <w:pPr>
        <w:pStyle w:val="BodyText"/>
        <w:numPr>
          <w:ilvl w:val="0"/>
          <w:numId w:val="5"/>
        </w:numPr>
        <w:tabs>
          <w:tab w:val="num" w:pos="1080"/>
        </w:tabs>
        <w:ind w:left="1080"/>
        <w:rPr>
          <w:rFonts w:ascii="Georgia" w:hAnsi="Georgia"/>
        </w:rPr>
      </w:pPr>
      <w:r w:rsidRPr="007A1E45">
        <w:rPr>
          <w:rFonts w:ascii="Georgia" w:hAnsi="Georgia"/>
        </w:rPr>
        <w:t xml:space="preserve">Certificates of Deposit; </w:t>
      </w:r>
    </w:p>
    <w:p w14:paraId="0AAB1CE0" w14:textId="77777777" w:rsidR="00C46AFC" w:rsidRPr="007A1E45" w:rsidRDefault="00834C5F">
      <w:pPr>
        <w:pStyle w:val="BodyText"/>
        <w:numPr>
          <w:ilvl w:val="0"/>
          <w:numId w:val="5"/>
        </w:numPr>
        <w:tabs>
          <w:tab w:val="num" w:pos="1080"/>
        </w:tabs>
        <w:ind w:left="1080"/>
        <w:rPr>
          <w:rFonts w:ascii="Georgia" w:hAnsi="Georgia"/>
        </w:rPr>
      </w:pPr>
      <w:r w:rsidRPr="007A1E45">
        <w:rPr>
          <w:rFonts w:ascii="Georgia" w:hAnsi="Georgia"/>
        </w:rPr>
        <w:t>Bankers</w:t>
      </w:r>
      <w:r w:rsidR="008846DA" w:rsidRPr="007A1E45">
        <w:rPr>
          <w:rFonts w:ascii="Georgia" w:hAnsi="Georgia"/>
        </w:rPr>
        <w:t>’</w:t>
      </w:r>
      <w:r w:rsidRPr="007A1E45">
        <w:rPr>
          <w:rFonts w:ascii="Georgia" w:hAnsi="Georgia"/>
        </w:rPr>
        <w:t xml:space="preserve"> Acceptances;</w:t>
      </w:r>
    </w:p>
    <w:p w14:paraId="617F720C" w14:textId="77777777" w:rsidR="00C46AFC" w:rsidRPr="007A1E45" w:rsidRDefault="00834C5F">
      <w:pPr>
        <w:pStyle w:val="BodyText"/>
        <w:numPr>
          <w:ilvl w:val="0"/>
          <w:numId w:val="5"/>
        </w:numPr>
        <w:tabs>
          <w:tab w:val="num" w:pos="1080"/>
        </w:tabs>
        <w:ind w:left="1080"/>
        <w:rPr>
          <w:rFonts w:ascii="Georgia" w:hAnsi="Georgia"/>
        </w:rPr>
      </w:pPr>
      <w:r w:rsidRPr="007A1E45">
        <w:rPr>
          <w:rFonts w:ascii="Georgia" w:hAnsi="Georgia"/>
        </w:rPr>
        <w:t>Commercial Paper</w:t>
      </w:r>
      <w:r w:rsidR="00EC79A7">
        <w:rPr>
          <w:rFonts w:ascii="Georgia" w:hAnsi="Georgia"/>
        </w:rPr>
        <w:t xml:space="preserve"> *</w:t>
      </w:r>
      <w:r w:rsidRPr="007A1E45">
        <w:rPr>
          <w:rFonts w:ascii="Georgia" w:hAnsi="Georgia"/>
        </w:rPr>
        <w:t>;</w:t>
      </w:r>
    </w:p>
    <w:p w14:paraId="71472ACC" w14:textId="77777777" w:rsidR="00C46AFC" w:rsidRPr="007A1E45" w:rsidRDefault="00834C5F">
      <w:pPr>
        <w:pStyle w:val="BodyText"/>
        <w:numPr>
          <w:ilvl w:val="0"/>
          <w:numId w:val="5"/>
        </w:numPr>
        <w:tabs>
          <w:tab w:val="num" w:pos="1080"/>
        </w:tabs>
        <w:ind w:left="1080"/>
        <w:rPr>
          <w:rFonts w:ascii="Georgia" w:hAnsi="Georgia"/>
        </w:rPr>
      </w:pPr>
      <w:r w:rsidRPr="007A1E45">
        <w:rPr>
          <w:rFonts w:ascii="Georgia" w:hAnsi="Georgia"/>
        </w:rPr>
        <w:t>Bank deposits;</w:t>
      </w:r>
    </w:p>
    <w:p w14:paraId="5241B84A" w14:textId="77777777" w:rsidR="00C46AFC" w:rsidRPr="007A1E45" w:rsidRDefault="00834C5F">
      <w:pPr>
        <w:pStyle w:val="BodyText"/>
        <w:numPr>
          <w:ilvl w:val="0"/>
          <w:numId w:val="5"/>
        </w:numPr>
        <w:tabs>
          <w:tab w:val="num" w:pos="1080"/>
        </w:tabs>
        <w:ind w:left="1080"/>
        <w:rPr>
          <w:rFonts w:ascii="Georgia" w:hAnsi="Georgia"/>
        </w:rPr>
      </w:pPr>
      <w:r w:rsidRPr="007A1E45">
        <w:rPr>
          <w:rFonts w:ascii="Georgia" w:hAnsi="Georgia"/>
        </w:rPr>
        <w:t>Medium-term corporate notes</w:t>
      </w:r>
      <w:r w:rsidR="00EC79A7">
        <w:rPr>
          <w:rFonts w:ascii="Georgia" w:hAnsi="Georgia"/>
        </w:rPr>
        <w:t xml:space="preserve"> *</w:t>
      </w:r>
      <w:r w:rsidRPr="007A1E45">
        <w:rPr>
          <w:rFonts w:ascii="Georgia" w:hAnsi="Georgia"/>
        </w:rPr>
        <w:t>;</w:t>
      </w:r>
    </w:p>
    <w:p w14:paraId="3E47C32D" w14:textId="77777777" w:rsidR="009D17E4" w:rsidRDefault="00834C5F" w:rsidP="009D17E4">
      <w:pPr>
        <w:pStyle w:val="BodyText"/>
        <w:numPr>
          <w:ilvl w:val="0"/>
          <w:numId w:val="5"/>
        </w:numPr>
        <w:ind w:left="1080"/>
        <w:rPr>
          <w:rFonts w:ascii="Georgia" w:hAnsi="Georgia"/>
        </w:rPr>
      </w:pPr>
      <w:r w:rsidRPr="007A1E45">
        <w:rPr>
          <w:rFonts w:ascii="Georgia" w:hAnsi="Georgia"/>
        </w:rPr>
        <w:t>Municipal notes or bonds</w:t>
      </w:r>
      <w:r w:rsidR="00EC79A7">
        <w:rPr>
          <w:rFonts w:ascii="Georgia" w:hAnsi="Georgia"/>
        </w:rPr>
        <w:t xml:space="preserve"> *</w:t>
      </w:r>
      <w:r w:rsidR="008A5857">
        <w:rPr>
          <w:rFonts w:ascii="Georgia" w:hAnsi="Georgia"/>
        </w:rPr>
        <w:t>*</w:t>
      </w:r>
      <w:r w:rsidR="00C62B2D">
        <w:rPr>
          <w:rFonts w:ascii="Georgia" w:hAnsi="Georgia"/>
        </w:rPr>
        <w:t>.</w:t>
      </w:r>
    </w:p>
    <w:p w14:paraId="62177C72" w14:textId="77777777" w:rsidR="00EF7324" w:rsidRDefault="00EF7324" w:rsidP="00002987">
      <w:pPr>
        <w:pStyle w:val="BodyText"/>
        <w:ind w:left="1080"/>
        <w:rPr>
          <w:rFonts w:ascii="Georgia" w:hAnsi="Georgia"/>
        </w:rPr>
      </w:pPr>
    </w:p>
    <w:p w14:paraId="3A0E1F38" w14:textId="73808666" w:rsidR="00C62B2D" w:rsidRPr="009D17E4" w:rsidRDefault="00C62B2D" w:rsidP="009D17E4">
      <w:pPr>
        <w:pStyle w:val="BodyText"/>
        <w:ind w:left="720"/>
        <w:rPr>
          <w:rFonts w:ascii="Georgia" w:hAnsi="Georgia"/>
        </w:rPr>
      </w:pPr>
      <w:r w:rsidRPr="009D17E4">
        <w:rPr>
          <w:rFonts w:ascii="Georgia" w:hAnsi="Georgia"/>
          <w:b/>
          <w:u w:val="single"/>
        </w:rPr>
        <w:t xml:space="preserve">0% to </w:t>
      </w:r>
      <w:r w:rsidR="00B36216">
        <w:rPr>
          <w:rFonts w:ascii="Georgia" w:hAnsi="Georgia"/>
          <w:b/>
          <w:u w:val="single"/>
        </w:rPr>
        <w:t>5</w:t>
      </w:r>
      <w:r w:rsidRPr="009D17E4">
        <w:rPr>
          <w:rFonts w:ascii="Georgia" w:hAnsi="Georgia"/>
          <w:b/>
          <w:u w:val="single"/>
        </w:rPr>
        <w:t>%</w:t>
      </w:r>
    </w:p>
    <w:p w14:paraId="4AD08035" w14:textId="77777777" w:rsidR="00C46AFC" w:rsidRDefault="009D3FCC">
      <w:pPr>
        <w:pStyle w:val="BodyText"/>
        <w:numPr>
          <w:ilvl w:val="0"/>
          <w:numId w:val="5"/>
        </w:numPr>
        <w:ind w:left="1080"/>
        <w:rPr>
          <w:rFonts w:ascii="Georgia" w:hAnsi="Georgia"/>
        </w:rPr>
      </w:pPr>
      <w:r>
        <w:rPr>
          <w:rFonts w:ascii="Georgia" w:hAnsi="Georgia"/>
        </w:rPr>
        <w:t>Supranational securities.</w:t>
      </w:r>
    </w:p>
    <w:p w14:paraId="3BD35B6E" w14:textId="77777777" w:rsidR="00631C7F" w:rsidRPr="007A1E45" w:rsidRDefault="00631C7F" w:rsidP="00E35AC0">
      <w:pPr>
        <w:pStyle w:val="BodyText"/>
        <w:ind w:left="1080"/>
        <w:rPr>
          <w:rFonts w:ascii="Georgia" w:hAnsi="Georgia"/>
        </w:rPr>
      </w:pPr>
    </w:p>
    <w:p w14:paraId="36674D33" w14:textId="24B0F396" w:rsidR="00C46AFC" w:rsidRDefault="00EC79A7" w:rsidP="00EC79A7">
      <w:pPr>
        <w:pStyle w:val="BodyText"/>
        <w:rPr>
          <w:rFonts w:ascii="Georgia" w:hAnsi="Georgia"/>
        </w:rPr>
      </w:pPr>
      <w:r>
        <w:rPr>
          <w:rFonts w:ascii="Georgia" w:hAnsi="Georgia"/>
        </w:rPr>
        <w:t xml:space="preserve">*No more than </w:t>
      </w:r>
      <w:r w:rsidR="00B36216">
        <w:rPr>
          <w:rFonts w:ascii="Georgia" w:hAnsi="Georgia"/>
        </w:rPr>
        <w:t>3</w:t>
      </w:r>
      <w:r>
        <w:rPr>
          <w:rFonts w:ascii="Georgia" w:hAnsi="Georgia"/>
        </w:rPr>
        <w:t>% of the total assets of the portfolio may be invested in</w:t>
      </w:r>
      <w:r w:rsidR="00486419">
        <w:rPr>
          <w:rFonts w:ascii="Georgia" w:hAnsi="Georgia"/>
        </w:rPr>
        <w:t xml:space="preserve"> the securities issued by a single entity</w:t>
      </w:r>
      <w:r>
        <w:rPr>
          <w:rFonts w:ascii="Georgia" w:hAnsi="Georgia"/>
        </w:rPr>
        <w:t>.</w:t>
      </w:r>
    </w:p>
    <w:p w14:paraId="340966E2" w14:textId="77777777" w:rsidR="003E0903" w:rsidRPr="007A1E45" w:rsidRDefault="008A5857">
      <w:pPr>
        <w:pStyle w:val="BodyText"/>
        <w:rPr>
          <w:rFonts w:ascii="Georgia" w:hAnsi="Georgia"/>
        </w:rPr>
      </w:pPr>
      <w:r>
        <w:rPr>
          <w:rFonts w:ascii="Georgia" w:hAnsi="Georgia"/>
        </w:rPr>
        <w:t>**No more than 5% of the total assets of the portfolio may be invested in the securities issued by a single entity.</w:t>
      </w:r>
    </w:p>
    <w:p w14:paraId="67BCBF45" w14:textId="77777777" w:rsidR="005B0570" w:rsidRDefault="005B0570">
      <w:pPr>
        <w:pStyle w:val="BodyText"/>
        <w:rPr>
          <w:rFonts w:ascii="Georgia" w:hAnsi="Georgia"/>
          <w:b/>
        </w:rPr>
      </w:pPr>
    </w:p>
    <w:p w14:paraId="4F02ABBB" w14:textId="77777777" w:rsidR="00445312" w:rsidRDefault="0082108C">
      <w:pPr>
        <w:pStyle w:val="BodyText"/>
        <w:rPr>
          <w:rFonts w:ascii="Georgia" w:hAnsi="Georgia"/>
          <w:b/>
        </w:rPr>
      </w:pPr>
      <w:r>
        <w:rPr>
          <w:rFonts w:ascii="Georgia" w:hAnsi="Georgia"/>
          <w:b/>
        </w:rPr>
        <w:t>15.0</w:t>
      </w:r>
      <w:r w:rsidR="00834C5F" w:rsidRPr="007A1E45">
        <w:rPr>
          <w:rFonts w:ascii="Georgia" w:hAnsi="Georgia"/>
        </w:rPr>
        <w:tab/>
      </w:r>
      <w:r w:rsidR="00834C5F" w:rsidRPr="007A1E45">
        <w:rPr>
          <w:rFonts w:ascii="Georgia" w:hAnsi="Georgia"/>
          <w:b/>
        </w:rPr>
        <w:t>MAXIMUM MATURITIES:</w:t>
      </w:r>
    </w:p>
    <w:p w14:paraId="348313D4" w14:textId="77777777" w:rsidR="00C46AFC" w:rsidRPr="007A1E45" w:rsidRDefault="00834C5F">
      <w:pPr>
        <w:pStyle w:val="BodyText"/>
        <w:rPr>
          <w:rFonts w:ascii="Georgia" w:hAnsi="Georgia"/>
        </w:rPr>
      </w:pPr>
      <w:r w:rsidRPr="007A1E45">
        <w:rPr>
          <w:rFonts w:ascii="Georgia" w:hAnsi="Georgia"/>
        </w:rPr>
        <w:tab/>
      </w:r>
    </w:p>
    <w:p w14:paraId="239C7F43" w14:textId="77777777" w:rsidR="00C46AFC" w:rsidRDefault="00834C5F">
      <w:pPr>
        <w:pStyle w:val="BodyText"/>
        <w:ind w:firstLine="720"/>
        <w:rPr>
          <w:rFonts w:ascii="Georgia" w:hAnsi="Georgia"/>
        </w:rPr>
      </w:pPr>
      <w:r w:rsidRPr="007A1E45">
        <w:rPr>
          <w:rFonts w:ascii="Georgia" w:hAnsi="Georgia"/>
        </w:rPr>
        <w:t xml:space="preserve">To the extent possible, the City of Laguna Beach will match security maturities to cash flow requirements during the remaining budgeted period.  Investments will have a maximum remaining maturity of </w:t>
      </w:r>
      <w:r w:rsidR="002E42BD">
        <w:rPr>
          <w:rFonts w:ascii="Georgia" w:hAnsi="Georgia"/>
        </w:rPr>
        <w:t xml:space="preserve">only </w:t>
      </w:r>
      <w:r w:rsidRPr="007A1E45">
        <w:rPr>
          <w:rFonts w:ascii="Georgia" w:hAnsi="Georgia"/>
        </w:rPr>
        <w:t xml:space="preserve">the limitations imposed by </w:t>
      </w:r>
      <w:r w:rsidR="00EF7324">
        <w:rPr>
          <w:rFonts w:ascii="Georgia" w:hAnsi="Georgia"/>
        </w:rPr>
        <w:t>state law</w:t>
      </w:r>
      <w:r w:rsidRPr="007A1E45">
        <w:rPr>
          <w:rFonts w:ascii="Georgia" w:hAnsi="Georgia"/>
        </w:rPr>
        <w:t xml:space="preserve"> or five (5) years from purchase, whichever is shorter.</w:t>
      </w:r>
    </w:p>
    <w:p w14:paraId="45CAFF9C" w14:textId="77777777" w:rsidR="00B56547" w:rsidRPr="007A1E45" w:rsidRDefault="00B56547">
      <w:pPr>
        <w:pStyle w:val="BodyText"/>
        <w:ind w:firstLine="720"/>
        <w:rPr>
          <w:rFonts w:ascii="Georgia" w:hAnsi="Georgia"/>
        </w:rPr>
      </w:pPr>
    </w:p>
    <w:p w14:paraId="17BCEE73" w14:textId="77777777" w:rsidR="00C46AFC" w:rsidRPr="007A1E45" w:rsidRDefault="00C46AFC">
      <w:pPr>
        <w:pStyle w:val="BodyText"/>
        <w:rPr>
          <w:rFonts w:ascii="Georgia" w:hAnsi="Georgia"/>
        </w:rPr>
      </w:pPr>
    </w:p>
    <w:p w14:paraId="46145F09" w14:textId="77777777" w:rsidR="00C46AFC" w:rsidRDefault="0082108C">
      <w:pPr>
        <w:pStyle w:val="BodyText"/>
        <w:rPr>
          <w:rFonts w:ascii="Georgia" w:hAnsi="Georgia"/>
          <w:b/>
        </w:rPr>
      </w:pPr>
      <w:r>
        <w:rPr>
          <w:rFonts w:ascii="Georgia" w:hAnsi="Georgia"/>
          <w:b/>
        </w:rPr>
        <w:t>16.0</w:t>
      </w:r>
      <w:r w:rsidR="00834C5F" w:rsidRPr="007A1E45">
        <w:rPr>
          <w:rFonts w:ascii="Georgia" w:hAnsi="Georgia"/>
          <w:b/>
        </w:rPr>
        <w:tab/>
        <w:t>INTERNAL CONTROL:</w:t>
      </w:r>
    </w:p>
    <w:p w14:paraId="168EAB06" w14:textId="77777777" w:rsidR="00445312" w:rsidRPr="007A1E45" w:rsidRDefault="00445312">
      <w:pPr>
        <w:pStyle w:val="BodyText"/>
        <w:rPr>
          <w:rFonts w:ascii="Georgia" w:hAnsi="Georgia"/>
          <w:b/>
        </w:rPr>
      </w:pPr>
    </w:p>
    <w:p w14:paraId="7A43B4FB" w14:textId="77777777" w:rsidR="00445312" w:rsidRDefault="00834C5F">
      <w:pPr>
        <w:pStyle w:val="BodyText"/>
        <w:ind w:firstLine="720"/>
        <w:rPr>
          <w:rFonts w:ascii="Georgia" w:hAnsi="Georgia"/>
        </w:rPr>
      </w:pPr>
      <w:r w:rsidRPr="007A1E45">
        <w:rPr>
          <w:rFonts w:ascii="Georgia" w:hAnsi="Georgia"/>
        </w:rPr>
        <w:t xml:space="preserve">The City Treasurer shall establish a process of independent review </w:t>
      </w:r>
      <w:r w:rsidR="0081746D">
        <w:rPr>
          <w:rFonts w:ascii="Georgia" w:hAnsi="Georgia"/>
        </w:rPr>
        <w:t xml:space="preserve">with the cooperation of the City Manager </w:t>
      </w:r>
      <w:r w:rsidR="0066748F" w:rsidRPr="007A1E45">
        <w:rPr>
          <w:rFonts w:ascii="Georgia" w:hAnsi="Georgia"/>
        </w:rPr>
        <w:t>every year</w:t>
      </w:r>
      <w:r w:rsidRPr="007A1E45">
        <w:rPr>
          <w:rFonts w:ascii="Georgia" w:hAnsi="Georgia"/>
        </w:rPr>
        <w:t>.</w:t>
      </w:r>
      <w:r w:rsidR="00C63ABF">
        <w:rPr>
          <w:rFonts w:ascii="Georgia" w:hAnsi="Georgia"/>
        </w:rPr>
        <w:t xml:space="preserve">  The independent auditor to perform the review shall be selected at an Investment Status Meeting.</w:t>
      </w:r>
      <w:r w:rsidRPr="007A1E45">
        <w:rPr>
          <w:rFonts w:ascii="Georgia" w:hAnsi="Georgia"/>
        </w:rPr>
        <w:t xml:space="preserve">  This review </w:t>
      </w:r>
      <w:r w:rsidR="009607B1">
        <w:rPr>
          <w:rFonts w:ascii="Georgia" w:hAnsi="Georgia"/>
        </w:rPr>
        <w:t>sha</w:t>
      </w:r>
      <w:r w:rsidRPr="007A1E45">
        <w:rPr>
          <w:rFonts w:ascii="Georgia" w:hAnsi="Georgia"/>
        </w:rPr>
        <w:t xml:space="preserve">ll include procedures that </w:t>
      </w:r>
      <w:r w:rsidR="003E0903">
        <w:rPr>
          <w:rFonts w:ascii="Georgia" w:hAnsi="Georgia"/>
        </w:rPr>
        <w:t>test the</w:t>
      </w:r>
      <w:r w:rsidRPr="007A1E45">
        <w:rPr>
          <w:rFonts w:ascii="Georgia" w:hAnsi="Georgia"/>
        </w:rPr>
        <w:t xml:space="preserve"> compliance with </w:t>
      </w:r>
      <w:r w:rsidR="009607B1">
        <w:rPr>
          <w:rFonts w:ascii="Georgia" w:hAnsi="Georgia"/>
        </w:rPr>
        <w:t xml:space="preserve">the </w:t>
      </w:r>
      <w:r w:rsidRPr="007A1E45">
        <w:rPr>
          <w:rFonts w:ascii="Georgia" w:hAnsi="Georgia"/>
        </w:rPr>
        <w:t>policies and procedures</w:t>
      </w:r>
      <w:r w:rsidR="00E0119E" w:rsidRPr="007A1E45">
        <w:rPr>
          <w:rFonts w:ascii="Georgia" w:hAnsi="Georgia"/>
        </w:rPr>
        <w:t xml:space="preserve"> </w:t>
      </w:r>
      <w:r w:rsidR="009607B1">
        <w:rPr>
          <w:rFonts w:ascii="Georgia" w:hAnsi="Georgia"/>
        </w:rPr>
        <w:t>set forth</w:t>
      </w:r>
      <w:r w:rsidR="009607B1" w:rsidRPr="007A1E45">
        <w:rPr>
          <w:rFonts w:ascii="Georgia" w:hAnsi="Georgia"/>
        </w:rPr>
        <w:t xml:space="preserve"> </w:t>
      </w:r>
      <w:r w:rsidR="00E0119E" w:rsidRPr="007A1E45">
        <w:rPr>
          <w:rFonts w:ascii="Georgia" w:hAnsi="Georgia"/>
        </w:rPr>
        <w:t>in this Investment Policy</w:t>
      </w:r>
      <w:r w:rsidR="003E0903">
        <w:rPr>
          <w:rFonts w:ascii="Georgia" w:hAnsi="Georgia"/>
        </w:rPr>
        <w:t>.</w:t>
      </w:r>
    </w:p>
    <w:p w14:paraId="1282FD0B" w14:textId="77777777" w:rsidR="009E43BD" w:rsidRDefault="009E43BD">
      <w:pPr>
        <w:pStyle w:val="BodyText"/>
        <w:ind w:firstLine="720"/>
        <w:rPr>
          <w:rFonts w:ascii="Georgia" w:hAnsi="Georgia"/>
        </w:rPr>
      </w:pPr>
    </w:p>
    <w:p w14:paraId="46324C36" w14:textId="77777777" w:rsidR="00C46AFC" w:rsidRDefault="0082108C">
      <w:pPr>
        <w:pStyle w:val="BodyText"/>
        <w:rPr>
          <w:rFonts w:ascii="Georgia" w:hAnsi="Georgia"/>
          <w:b/>
        </w:rPr>
      </w:pPr>
      <w:r>
        <w:rPr>
          <w:rFonts w:ascii="Georgia" w:hAnsi="Georgia"/>
          <w:b/>
        </w:rPr>
        <w:t>17.0</w:t>
      </w:r>
      <w:r w:rsidR="00834C5F" w:rsidRPr="007A1E45">
        <w:rPr>
          <w:rFonts w:ascii="Georgia" w:hAnsi="Georgia"/>
          <w:b/>
        </w:rPr>
        <w:tab/>
        <w:t>PERFORMANCE STANDARDS:</w:t>
      </w:r>
    </w:p>
    <w:p w14:paraId="12A29CD2" w14:textId="77777777" w:rsidR="00445312" w:rsidRPr="007A1E45" w:rsidRDefault="00445312">
      <w:pPr>
        <w:pStyle w:val="BodyText"/>
        <w:rPr>
          <w:rFonts w:ascii="Georgia" w:hAnsi="Georgia"/>
        </w:rPr>
      </w:pPr>
    </w:p>
    <w:p w14:paraId="0366D8AB" w14:textId="77777777" w:rsidR="00C46AFC" w:rsidRPr="007A1E45" w:rsidRDefault="00834C5F">
      <w:pPr>
        <w:pStyle w:val="BodyText"/>
        <w:rPr>
          <w:rFonts w:ascii="Georgia" w:hAnsi="Georgia"/>
        </w:rPr>
      </w:pPr>
      <w:r w:rsidRPr="007A1E45">
        <w:rPr>
          <w:rFonts w:ascii="Georgia" w:hAnsi="Georgia"/>
        </w:rPr>
        <w:tab/>
        <w:t>The investment portfolio shall be designed with the objective of obtaining a benchmark rate of return throughout budgetary and economic cycles, commensurate with the investment risk constraints and the cash flow needs.</w:t>
      </w:r>
    </w:p>
    <w:p w14:paraId="1B92CA53" w14:textId="77777777" w:rsidR="00C46AFC" w:rsidRPr="007A1E45" w:rsidRDefault="00C46AFC">
      <w:pPr>
        <w:pStyle w:val="BodyText"/>
        <w:rPr>
          <w:rFonts w:ascii="Georgia" w:hAnsi="Georgia"/>
        </w:rPr>
      </w:pPr>
    </w:p>
    <w:p w14:paraId="6968A073" w14:textId="77777777" w:rsidR="00C46AFC" w:rsidRDefault="0082108C">
      <w:pPr>
        <w:pStyle w:val="BodyText"/>
        <w:ind w:firstLine="720"/>
        <w:rPr>
          <w:rFonts w:ascii="Georgia" w:hAnsi="Georgia"/>
          <w:b/>
        </w:rPr>
      </w:pPr>
      <w:r w:rsidRPr="007A1E45">
        <w:rPr>
          <w:rFonts w:ascii="Georgia" w:hAnsi="Georgia"/>
          <w:b/>
        </w:rPr>
        <w:t>1</w:t>
      </w:r>
      <w:r>
        <w:rPr>
          <w:rFonts w:ascii="Georgia" w:hAnsi="Georgia"/>
          <w:b/>
        </w:rPr>
        <w:t>7</w:t>
      </w:r>
      <w:r w:rsidR="00834C5F" w:rsidRPr="007A1E45">
        <w:rPr>
          <w:rFonts w:ascii="Georgia" w:hAnsi="Georgia"/>
          <w:b/>
        </w:rPr>
        <w:t>.1</w:t>
      </w:r>
      <w:r w:rsidR="00834C5F" w:rsidRPr="007A1E45">
        <w:rPr>
          <w:rFonts w:ascii="Georgia" w:hAnsi="Georgia"/>
          <w:b/>
        </w:rPr>
        <w:tab/>
        <w:t>Benchmark Rate of Return</w:t>
      </w:r>
    </w:p>
    <w:p w14:paraId="6DE054DC" w14:textId="77777777" w:rsidR="00445312" w:rsidRPr="007A1E45" w:rsidRDefault="00445312">
      <w:pPr>
        <w:pStyle w:val="BodyText"/>
        <w:ind w:firstLine="720"/>
        <w:rPr>
          <w:rFonts w:ascii="Georgia" w:hAnsi="Georgia"/>
        </w:rPr>
      </w:pPr>
    </w:p>
    <w:p w14:paraId="52246A24" w14:textId="77777777" w:rsidR="00C46AFC" w:rsidRPr="007A1E45" w:rsidRDefault="00834C5F">
      <w:pPr>
        <w:pStyle w:val="BodyText"/>
        <w:ind w:left="720"/>
        <w:rPr>
          <w:rFonts w:ascii="Georgia" w:hAnsi="Georgia"/>
        </w:rPr>
      </w:pPr>
      <w:r w:rsidRPr="007A1E45">
        <w:rPr>
          <w:rFonts w:ascii="Georgia" w:hAnsi="Georgia"/>
        </w:rPr>
        <w:t xml:space="preserve">The City’s investment strategy is passive.  Given this strategy, the </w:t>
      </w:r>
      <w:r w:rsidR="009607B1">
        <w:rPr>
          <w:rFonts w:ascii="Georgia" w:hAnsi="Georgia"/>
        </w:rPr>
        <w:t xml:space="preserve">City </w:t>
      </w:r>
      <w:r w:rsidRPr="007A1E45">
        <w:rPr>
          <w:rFonts w:ascii="Georgia" w:hAnsi="Georgia"/>
        </w:rPr>
        <w:t xml:space="preserve">Treasurer shall determine whether market yields are being achieved by comparing the average City portfolio yield to the </w:t>
      </w:r>
      <w:r w:rsidR="0066748F" w:rsidRPr="007A1E45">
        <w:rPr>
          <w:rFonts w:ascii="Georgia" w:hAnsi="Georgia"/>
        </w:rPr>
        <w:t>2-year</w:t>
      </w:r>
      <w:r w:rsidRPr="007A1E45">
        <w:rPr>
          <w:rFonts w:ascii="Georgia" w:hAnsi="Georgia"/>
        </w:rPr>
        <w:t xml:space="preserve"> U.S. Treasury </w:t>
      </w:r>
      <w:r w:rsidR="00E0119E" w:rsidRPr="007A1E45">
        <w:rPr>
          <w:rFonts w:ascii="Georgia" w:hAnsi="Georgia"/>
        </w:rPr>
        <w:t xml:space="preserve">Note or the treasury security that most closely matches the duration of the portfolio, whichever is </w:t>
      </w:r>
      <w:r w:rsidR="00E0119E" w:rsidRPr="007A1E45">
        <w:rPr>
          <w:rFonts w:ascii="Georgia" w:hAnsi="Georgia"/>
        </w:rPr>
        <w:lastRenderedPageBreak/>
        <w:t>shorter</w:t>
      </w:r>
      <w:r w:rsidRPr="007A1E45">
        <w:rPr>
          <w:rFonts w:ascii="Georgia" w:hAnsi="Georgia"/>
        </w:rPr>
        <w:t xml:space="preserve">.  The market yield (benchmark rate of return) is an objective of this </w:t>
      </w:r>
      <w:r w:rsidR="009607B1">
        <w:rPr>
          <w:rFonts w:ascii="Georgia" w:hAnsi="Georgia"/>
        </w:rPr>
        <w:t>Investment P</w:t>
      </w:r>
      <w:r w:rsidRPr="007A1E45">
        <w:rPr>
          <w:rFonts w:ascii="Georgia" w:hAnsi="Georgia"/>
        </w:rPr>
        <w:t>olicy, as referenced above in paragraph 4.3.</w:t>
      </w:r>
    </w:p>
    <w:p w14:paraId="5A08C869" w14:textId="77777777" w:rsidR="00C46AFC" w:rsidRPr="007A1E45" w:rsidRDefault="00C46AFC">
      <w:pPr>
        <w:pStyle w:val="BodyText"/>
        <w:rPr>
          <w:rFonts w:ascii="Georgia" w:hAnsi="Georgia"/>
        </w:rPr>
      </w:pPr>
    </w:p>
    <w:p w14:paraId="1DFD3C1D" w14:textId="77777777" w:rsidR="00C46AFC" w:rsidRDefault="0082108C">
      <w:pPr>
        <w:pStyle w:val="BodyText"/>
        <w:rPr>
          <w:rFonts w:ascii="Georgia" w:hAnsi="Georgia"/>
          <w:b/>
        </w:rPr>
      </w:pPr>
      <w:r w:rsidRPr="007A1E45">
        <w:rPr>
          <w:rFonts w:ascii="Georgia" w:hAnsi="Georgia"/>
          <w:b/>
        </w:rPr>
        <w:t>1</w:t>
      </w:r>
      <w:r>
        <w:rPr>
          <w:rFonts w:ascii="Georgia" w:hAnsi="Georgia"/>
          <w:b/>
        </w:rPr>
        <w:t>8</w:t>
      </w:r>
      <w:r w:rsidR="00834C5F" w:rsidRPr="007A1E45">
        <w:rPr>
          <w:rFonts w:ascii="Georgia" w:hAnsi="Georgia"/>
          <w:b/>
        </w:rPr>
        <w:t>.0</w:t>
      </w:r>
      <w:r w:rsidR="00834C5F" w:rsidRPr="007A1E45">
        <w:rPr>
          <w:rFonts w:ascii="Georgia" w:hAnsi="Georgia"/>
          <w:b/>
        </w:rPr>
        <w:tab/>
        <w:t>INVESTMENT OF DEBT PROCEEDS:</w:t>
      </w:r>
    </w:p>
    <w:p w14:paraId="16F7E174" w14:textId="77777777" w:rsidR="00445312" w:rsidRPr="007A1E45" w:rsidRDefault="00445312">
      <w:pPr>
        <w:pStyle w:val="BodyText"/>
        <w:rPr>
          <w:rFonts w:ascii="Georgia" w:hAnsi="Georgia"/>
          <w:b/>
        </w:rPr>
      </w:pPr>
    </w:p>
    <w:p w14:paraId="3E90EC78" w14:textId="77777777" w:rsidR="00C46AFC" w:rsidRPr="007A1E45" w:rsidRDefault="00834C5F">
      <w:pPr>
        <w:pStyle w:val="BodyText"/>
        <w:ind w:firstLine="720"/>
        <w:rPr>
          <w:rFonts w:ascii="Georgia" w:hAnsi="Georgia"/>
        </w:rPr>
      </w:pPr>
      <w:r w:rsidRPr="007A1E45">
        <w:rPr>
          <w:rFonts w:ascii="Georgia" w:hAnsi="Georgia"/>
        </w:rPr>
        <w:t xml:space="preserve">Proceeds of debt issuances shall be invested </w:t>
      </w:r>
      <w:r w:rsidR="002E42BD">
        <w:rPr>
          <w:rFonts w:ascii="Georgia" w:hAnsi="Georgia"/>
        </w:rPr>
        <w:t xml:space="preserve">under </w:t>
      </w:r>
      <w:r w:rsidRPr="007A1E45">
        <w:rPr>
          <w:rFonts w:ascii="Georgia" w:hAnsi="Georgia"/>
        </w:rPr>
        <w:t xml:space="preserve">the requirements of related debt agreements, rather than the requirements of this </w:t>
      </w:r>
      <w:r w:rsidR="009607B1">
        <w:rPr>
          <w:rFonts w:ascii="Georgia" w:hAnsi="Georgia"/>
        </w:rPr>
        <w:t>Investment P</w:t>
      </w:r>
      <w:r w:rsidRPr="007A1E45">
        <w:rPr>
          <w:rFonts w:ascii="Georgia" w:hAnsi="Georgia"/>
        </w:rPr>
        <w:t>olicy.</w:t>
      </w:r>
    </w:p>
    <w:p w14:paraId="5AD011FE" w14:textId="77777777" w:rsidR="00D607D1" w:rsidRDefault="00D607D1">
      <w:pPr>
        <w:pStyle w:val="BodyText"/>
        <w:rPr>
          <w:rFonts w:ascii="Georgia" w:hAnsi="Georgia"/>
          <w:b/>
        </w:rPr>
      </w:pPr>
    </w:p>
    <w:p w14:paraId="7B4F23FF" w14:textId="77777777" w:rsidR="00C46AFC" w:rsidRDefault="0082108C">
      <w:pPr>
        <w:pStyle w:val="BodyText"/>
        <w:rPr>
          <w:rFonts w:ascii="Georgia" w:hAnsi="Georgia"/>
          <w:b/>
        </w:rPr>
      </w:pPr>
      <w:r w:rsidRPr="007A1E45">
        <w:rPr>
          <w:rFonts w:ascii="Georgia" w:hAnsi="Georgia"/>
          <w:b/>
        </w:rPr>
        <w:t>1</w:t>
      </w:r>
      <w:r>
        <w:rPr>
          <w:rFonts w:ascii="Georgia" w:hAnsi="Georgia"/>
          <w:b/>
        </w:rPr>
        <w:t>9</w:t>
      </w:r>
      <w:r w:rsidR="00834C5F" w:rsidRPr="007A1E45">
        <w:rPr>
          <w:rFonts w:ascii="Georgia" w:hAnsi="Georgia"/>
          <w:b/>
        </w:rPr>
        <w:t>.0</w:t>
      </w:r>
      <w:r w:rsidR="00834C5F" w:rsidRPr="007A1E45">
        <w:rPr>
          <w:rFonts w:ascii="Georgia" w:hAnsi="Georgia"/>
          <w:b/>
        </w:rPr>
        <w:tab/>
        <w:t>REPORTING:</w:t>
      </w:r>
    </w:p>
    <w:p w14:paraId="2624EEF7" w14:textId="77777777" w:rsidR="00445312" w:rsidRPr="007A1E45" w:rsidRDefault="00445312">
      <w:pPr>
        <w:pStyle w:val="BodyText"/>
        <w:rPr>
          <w:rFonts w:ascii="Georgia" w:hAnsi="Georgia"/>
          <w:b/>
        </w:rPr>
      </w:pPr>
    </w:p>
    <w:p w14:paraId="71F040FC" w14:textId="77777777" w:rsidR="00445312" w:rsidRDefault="00834C5F" w:rsidP="00445312">
      <w:pPr>
        <w:pStyle w:val="BodyText"/>
        <w:rPr>
          <w:rFonts w:ascii="Georgia" w:hAnsi="Georgia"/>
        </w:rPr>
      </w:pPr>
      <w:r w:rsidRPr="007A1E45">
        <w:rPr>
          <w:rFonts w:ascii="Georgia" w:hAnsi="Georgia"/>
        </w:rPr>
        <w:tab/>
        <w:t xml:space="preserve">The City Treasurer shall provide monthly investment reports </w:t>
      </w:r>
      <w:r w:rsidR="009607B1">
        <w:rPr>
          <w:rFonts w:ascii="Georgia" w:hAnsi="Georgia"/>
        </w:rPr>
        <w:t>that</w:t>
      </w:r>
      <w:r w:rsidRPr="007A1E45">
        <w:rPr>
          <w:rFonts w:ascii="Georgia" w:hAnsi="Georgia"/>
        </w:rPr>
        <w:t xml:space="preserve"> provide a clear</w:t>
      </w:r>
      <w:r w:rsidR="009607B1">
        <w:rPr>
          <w:rFonts w:ascii="Georgia" w:hAnsi="Georgia"/>
        </w:rPr>
        <w:t>, accurate and complete depiction</w:t>
      </w:r>
      <w:r w:rsidRPr="007A1E45">
        <w:rPr>
          <w:rFonts w:ascii="Georgia" w:hAnsi="Georgia"/>
        </w:rPr>
        <w:t xml:space="preserve"> of the investment portfolio.  The monthly report shall be provided to the City Council at a public meeting</w:t>
      </w:r>
      <w:r w:rsidR="006D082F">
        <w:rPr>
          <w:rFonts w:ascii="Georgia" w:hAnsi="Georgia"/>
        </w:rPr>
        <w:t xml:space="preserve"> </w:t>
      </w:r>
      <w:r w:rsidRPr="007A1E45">
        <w:rPr>
          <w:rFonts w:ascii="Georgia" w:hAnsi="Georgia"/>
        </w:rPr>
        <w:t xml:space="preserve">and shall be available for public viewing on the City of Laguna Beach website.  </w:t>
      </w:r>
      <w:r w:rsidR="006D082F">
        <w:rPr>
          <w:rFonts w:ascii="Georgia" w:hAnsi="Georgia"/>
        </w:rPr>
        <w:t xml:space="preserve">The report </w:t>
      </w:r>
      <w:r w:rsidR="009607B1">
        <w:rPr>
          <w:rFonts w:ascii="Georgia" w:hAnsi="Georgia"/>
        </w:rPr>
        <w:t>shall</w:t>
      </w:r>
      <w:r w:rsidR="006D082F">
        <w:rPr>
          <w:rFonts w:ascii="Georgia" w:hAnsi="Georgia"/>
        </w:rPr>
        <w:t xml:space="preserve"> also be provided to the City Manager and his/her designees.  </w:t>
      </w:r>
      <w:r w:rsidRPr="007A1E45">
        <w:rPr>
          <w:rFonts w:ascii="Georgia" w:hAnsi="Georgia"/>
        </w:rPr>
        <w:t>Schedules in the monthly investment report shall include the following;</w:t>
      </w:r>
    </w:p>
    <w:p w14:paraId="28F9F9C9" w14:textId="77777777" w:rsidR="002824B0" w:rsidRDefault="002824B0" w:rsidP="00445312">
      <w:pPr>
        <w:pStyle w:val="BodyText"/>
        <w:rPr>
          <w:rFonts w:ascii="Georgia" w:hAnsi="Georgia"/>
        </w:rPr>
      </w:pPr>
    </w:p>
    <w:p w14:paraId="18F05FC6" w14:textId="77777777" w:rsidR="00C46AFC" w:rsidRDefault="00834C5F" w:rsidP="00445312">
      <w:pPr>
        <w:pStyle w:val="BodyText"/>
        <w:numPr>
          <w:ilvl w:val="0"/>
          <w:numId w:val="35"/>
        </w:numPr>
        <w:rPr>
          <w:rFonts w:ascii="Georgia" w:hAnsi="Georgia"/>
        </w:rPr>
      </w:pPr>
      <w:r w:rsidRPr="007A1E45">
        <w:rPr>
          <w:rFonts w:ascii="Georgia" w:hAnsi="Georgia"/>
        </w:rPr>
        <w:t>A listing of individual securities held at the end of the reporting period by authorized investment category,</w:t>
      </w:r>
    </w:p>
    <w:p w14:paraId="5896FAE8" w14:textId="77777777" w:rsidR="002824B0" w:rsidRPr="007A1E45" w:rsidRDefault="002824B0" w:rsidP="002824B0">
      <w:pPr>
        <w:pStyle w:val="BodyText"/>
        <w:ind w:left="720"/>
        <w:rPr>
          <w:rFonts w:ascii="Georgia" w:hAnsi="Georgia"/>
        </w:rPr>
      </w:pPr>
    </w:p>
    <w:p w14:paraId="3324772A" w14:textId="77777777" w:rsidR="00C46AFC" w:rsidRDefault="00834C5F">
      <w:pPr>
        <w:pStyle w:val="BodyText"/>
        <w:numPr>
          <w:ilvl w:val="0"/>
          <w:numId w:val="27"/>
        </w:numPr>
        <w:rPr>
          <w:rFonts w:ascii="Georgia" w:hAnsi="Georgia"/>
        </w:rPr>
      </w:pPr>
      <w:r w:rsidRPr="007A1E45">
        <w:rPr>
          <w:rFonts w:ascii="Georgia" w:hAnsi="Georgia"/>
        </w:rPr>
        <w:t>Average life and final maturity of all investments listed,</w:t>
      </w:r>
    </w:p>
    <w:p w14:paraId="18FC5AC8" w14:textId="77777777" w:rsidR="003E0903" w:rsidRPr="007A1E45" w:rsidRDefault="003E0903" w:rsidP="003E0903">
      <w:pPr>
        <w:pStyle w:val="BodyText"/>
        <w:ind w:left="765"/>
        <w:rPr>
          <w:rFonts w:ascii="Georgia" w:hAnsi="Georgia"/>
        </w:rPr>
      </w:pPr>
    </w:p>
    <w:p w14:paraId="243359F0" w14:textId="77777777" w:rsidR="00C46AFC" w:rsidRDefault="00834C5F">
      <w:pPr>
        <w:pStyle w:val="BodyText"/>
        <w:numPr>
          <w:ilvl w:val="0"/>
          <w:numId w:val="27"/>
        </w:numPr>
        <w:rPr>
          <w:rFonts w:ascii="Georgia" w:hAnsi="Georgia"/>
        </w:rPr>
      </w:pPr>
      <w:r w:rsidRPr="007A1E45">
        <w:rPr>
          <w:rFonts w:ascii="Georgia" w:hAnsi="Georgia"/>
        </w:rPr>
        <w:t>Coupon, discount or earnings rate,</w:t>
      </w:r>
    </w:p>
    <w:p w14:paraId="610E1744" w14:textId="77777777" w:rsidR="003E0903" w:rsidRDefault="003E0903" w:rsidP="003E0903">
      <w:pPr>
        <w:pStyle w:val="ListParagraph"/>
        <w:rPr>
          <w:rFonts w:ascii="Georgia" w:hAnsi="Georgia"/>
        </w:rPr>
      </w:pPr>
    </w:p>
    <w:p w14:paraId="749F65B0" w14:textId="77777777" w:rsidR="003E0903" w:rsidRDefault="003E0903">
      <w:pPr>
        <w:pStyle w:val="BodyText"/>
        <w:numPr>
          <w:ilvl w:val="0"/>
          <w:numId w:val="27"/>
        </w:numPr>
        <w:rPr>
          <w:rFonts w:ascii="Georgia" w:hAnsi="Georgia"/>
        </w:rPr>
      </w:pPr>
      <w:r>
        <w:rPr>
          <w:rFonts w:ascii="Georgia" w:hAnsi="Georgia"/>
        </w:rPr>
        <w:t xml:space="preserve">The benchmark 2-year U.S. Treasury </w:t>
      </w:r>
      <w:r w:rsidR="00020AB4">
        <w:rPr>
          <w:rFonts w:ascii="Georgia" w:hAnsi="Georgia"/>
        </w:rPr>
        <w:t>note</w:t>
      </w:r>
      <w:r>
        <w:rPr>
          <w:rFonts w:ascii="Georgia" w:hAnsi="Georgia"/>
        </w:rPr>
        <w:t xml:space="preserve">, </w:t>
      </w:r>
    </w:p>
    <w:p w14:paraId="220D16E9" w14:textId="77777777" w:rsidR="002824B0" w:rsidRPr="007A1E45" w:rsidRDefault="002824B0" w:rsidP="004954AD">
      <w:pPr>
        <w:pStyle w:val="BodyText"/>
        <w:ind w:left="765"/>
        <w:rPr>
          <w:rFonts w:ascii="Georgia" w:hAnsi="Georgia"/>
        </w:rPr>
      </w:pPr>
    </w:p>
    <w:p w14:paraId="6B34B9CA" w14:textId="77777777" w:rsidR="00C46AFC" w:rsidRDefault="00834C5F">
      <w:pPr>
        <w:pStyle w:val="BodyText"/>
        <w:numPr>
          <w:ilvl w:val="0"/>
          <w:numId w:val="27"/>
        </w:numPr>
        <w:rPr>
          <w:rFonts w:ascii="Georgia" w:hAnsi="Georgia"/>
        </w:rPr>
      </w:pPr>
      <w:r w:rsidRPr="007A1E45">
        <w:rPr>
          <w:rFonts w:ascii="Georgia" w:hAnsi="Georgia"/>
        </w:rPr>
        <w:t xml:space="preserve">Par value and </w:t>
      </w:r>
      <w:r w:rsidR="009607B1">
        <w:rPr>
          <w:rFonts w:ascii="Georgia" w:hAnsi="Georgia"/>
        </w:rPr>
        <w:t>fair</w:t>
      </w:r>
      <w:r w:rsidRPr="007A1E45">
        <w:rPr>
          <w:rFonts w:ascii="Georgia" w:hAnsi="Georgia"/>
        </w:rPr>
        <w:t xml:space="preserve"> value and</w:t>
      </w:r>
    </w:p>
    <w:p w14:paraId="60C86FB8" w14:textId="77777777" w:rsidR="002824B0" w:rsidRPr="007A1E45" w:rsidRDefault="002824B0" w:rsidP="004954AD">
      <w:pPr>
        <w:pStyle w:val="BodyText"/>
        <w:ind w:left="765"/>
        <w:rPr>
          <w:rFonts w:ascii="Georgia" w:hAnsi="Georgia"/>
        </w:rPr>
      </w:pPr>
    </w:p>
    <w:p w14:paraId="0472D112" w14:textId="77777777" w:rsidR="00C46AFC" w:rsidRPr="007A1E45" w:rsidRDefault="00834C5F">
      <w:pPr>
        <w:pStyle w:val="BodyText"/>
        <w:numPr>
          <w:ilvl w:val="0"/>
          <w:numId w:val="27"/>
        </w:numPr>
        <w:rPr>
          <w:rFonts w:ascii="Georgia" w:hAnsi="Georgia"/>
        </w:rPr>
      </w:pPr>
      <w:r w:rsidRPr="007A1E45">
        <w:rPr>
          <w:rFonts w:ascii="Georgia" w:hAnsi="Georgia"/>
        </w:rPr>
        <w:t>Percentage of the portfolio represented by each investment category.</w:t>
      </w:r>
    </w:p>
    <w:p w14:paraId="43CB503E" w14:textId="77777777" w:rsidR="00C46AFC" w:rsidRPr="007A1E45" w:rsidRDefault="00C46AFC">
      <w:pPr>
        <w:pStyle w:val="BodyText"/>
        <w:ind w:left="720"/>
        <w:rPr>
          <w:rFonts w:ascii="Georgia" w:hAnsi="Georgia"/>
        </w:rPr>
      </w:pPr>
    </w:p>
    <w:p w14:paraId="69D236E8" w14:textId="77777777" w:rsidR="00C46AFC" w:rsidRDefault="0082108C">
      <w:pPr>
        <w:pStyle w:val="BodyText"/>
        <w:rPr>
          <w:rFonts w:ascii="Georgia" w:hAnsi="Georgia"/>
          <w:b/>
        </w:rPr>
      </w:pPr>
      <w:r>
        <w:rPr>
          <w:rFonts w:ascii="Georgia" w:hAnsi="Georgia"/>
          <w:b/>
        </w:rPr>
        <w:t>20</w:t>
      </w:r>
      <w:r w:rsidR="00834C5F" w:rsidRPr="007A1E45">
        <w:rPr>
          <w:rFonts w:ascii="Georgia" w:hAnsi="Georgia"/>
          <w:b/>
        </w:rPr>
        <w:t>.0</w:t>
      </w:r>
      <w:r w:rsidR="00834C5F" w:rsidRPr="007A1E45">
        <w:rPr>
          <w:rFonts w:ascii="Georgia" w:hAnsi="Georgia"/>
          <w:b/>
        </w:rPr>
        <w:tab/>
        <w:t>INVESTMENT POLICY ADOPTION:</w:t>
      </w:r>
    </w:p>
    <w:p w14:paraId="4091610F" w14:textId="77777777" w:rsidR="002824B0" w:rsidRPr="007A1E45" w:rsidRDefault="002824B0">
      <w:pPr>
        <w:pStyle w:val="BodyText"/>
        <w:rPr>
          <w:rFonts w:ascii="Georgia" w:hAnsi="Georgia"/>
        </w:rPr>
      </w:pPr>
    </w:p>
    <w:p w14:paraId="2445632E" w14:textId="77777777" w:rsidR="001E51C2" w:rsidRDefault="00834C5F" w:rsidP="00E35AC0">
      <w:pPr>
        <w:pStyle w:val="BodyText"/>
        <w:rPr>
          <w:rFonts w:ascii="Georgia" w:hAnsi="Georgia"/>
        </w:rPr>
      </w:pPr>
      <w:r w:rsidRPr="007A1E45">
        <w:rPr>
          <w:rFonts w:ascii="Georgia" w:hAnsi="Georgia"/>
        </w:rPr>
        <w:tab/>
        <w:t xml:space="preserve">The City’s </w:t>
      </w:r>
      <w:r w:rsidR="009607B1">
        <w:rPr>
          <w:rFonts w:ascii="Georgia" w:hAnsi="Georgia"/>
        </w:rPr>
        <w:t>I</w:t>
      </w:r>
      <w:r w:rsidRPr="007A1E45">
        <w:rPr>
          <w:rFonts w:ascii="Georgia" w:hAnsi="Georgia"/>
        </w:rPr>
        <w:t xml:space="preserve">nvestment </w:t>
      </w:r>
      <w:r w:rsidR="009607B1">
        <w:rPr>
          <w:rFonts w:ascii="Georgia" w:hAnsi="Georgia"/>
        </w:rPr>
        <w:t>P</w:t>
      </w:r>
      <w:r w:rsidRPr="007A1E45">
        <w:rPr>
          <w:rFonts w:ascii="Georgia" w:hAnsi="Georgia"/>
        </w:rPr>
        <w:t xml:space="preserve">olicy shall be adopted by resolution of the </w:t>
      </w:r>
      <w:r w:rsidR="002731E5">
        <w:rPr>
          <w:rFonts w:ascii="Georgia" w:hAnsi="Georgia"/>
        </w:rPr>
        <w:t>City Council</w:t>
      </w:r>
      <w:r w:rsidRPr="007A1E45">
        <w:rPr>
          <w:rFonts w:ascii="Georgia" w:hAnsi="Georgia"/>
        </w:rPr>
        <w:t xml:space="preserve">.  The </w:t>
      </w:r>
      <w:r w:rsidR="009607B1">
        <w:rPr>
          <w:rFonts w:ascii="Georgia" w:hAnsi="Georgia"/>
        </w:rPr>
        <w:t>Investment P</w:t>
      </w:r>
      <w:r w:rsidRPr="007A1E45">
        <w:rPr>
          <w:rFonts w:ascii="Georgia" w:hAnsi="Georgia"/>
        </w:rPr>
        <w:t>olicy shall be reviewed annually by the City Council</w:t>
      </w:r>
      <w:r w:rsidR="009607B1">
        <w:rPr>
          <w:rFonts w:ascii="Georgia" w:hAnsi="Georgia"/>
        </w:rPr>
        <w:t>.  A</w:t>
      </w:r>
      <w:r w:rsidRPr="007A1E45">
        <w:rPr>
          <w:rFonts w:ascii="Georgia" w:hAnsi="Georgia"/>
        </w:rPr>
        <w:t xml:space="preserve">ny modifications made </w:t>
      </w:r>
      <w:r w:rsidR="009607B1">
        <w:rPr>
          <w:rFonts w:ascii="Georgia" w:hAnsi="Georgia"/>
        </w:rPr>
        <w:t>t</w:t>
      </w:r>
      <w:r w:rsidRPr="007A1E45">
        <w:rPr>
          <w:rFonts w:ascii="Georgia" w:hAnsi="Georgia"/>
        </w:rPr>
        <w:t>o</w:t>
      </w:r>
      <w:r w:rsidR="009607B1">
        <w:rPr>
          <w:rFonts w:ascii="Georgia" w:hAnsi="Georgia"/>
        </w:rPr>
        <w:t xml:space="preserve"> the Investment Policy</w:t>
      </w:r>
      <w:r w:rsidRPr="007A1E45">
        <w:rPr>
          <w:rFonts w:ascii="Georgia" w:hAnsi="Georgia"/>
        </w:rPr>
        <w:t xml:space="preserve"> must be approved by the City Council.</w:t>
      </w:r>
      <w:r w:rsidR="001E51C2">
        <w:rPr>
          <w:rFonts w:ascii="Georgia" w:hAnsi="Georgia"/>
        </w:rPr>
        <w:br w:type="page"/>
      </w:r>
    </w:p>
    <w:p w14:paraId="14FA9050" w14:textId="77777777" w:rsidR="00C756D7" w:rsidRPr="007A1E45" w:rsidRDefault="00C756D7">
      <w:pPr>
        <w:pStyle w:val="BodyText"/>
        <w:rPr>
          <w:rFonts w:ascii="Georgia" w:hAnsi="Georgia"/>
        </w:rPr>
      </w:pPr>
    </w:p>
    <w:p w14:paraId="6B7F142B" w14:textId="77777777" w:rsidR="00C756D7" w:rsidRPr="007A1E45" w:rsidRDefault="00C756D7" w:rsidP="00C756D7">
      <w:pPr>
        <w:autoSpaceDE w:val="0"/>
        <w:autoSpaceDN w:val="0"/>
        <w:adjustRightInd w:val="0"/>
        <w:jc w:val="center"/>
        <w:rPr>
          <w:rFonts w:ascii="Georgia" w:eastAsiaTheme="minorEastAsia" w:hAnsi="Georgia"/>
          <w:b/>
          <w:color w:val="000000"/>
          <w:sz w:val="24"/>
          <w:szCs w:val="24"/>
        </w:rPr>
      </w:pPr>
      <w:r w:rsidRPr="007A1E45">
        <w:rPr>
          <w:rFonts w:ascii="Georgia" w:eastAsiaTheme="minorEastAsia" w:hAnsi="Georgia"/>
          <w:b/>
          <w:color w:val="000000"/>
          <w:sz w:val="24"/>
          <w:szCs w:val="24"/>
        </w:rPr>
        <w:t xml:space="preserve">GLOSSARY </w:t>
      </w:r>
    </w:p>
    <w:p w14:paraId="05359DED" w14:textId="77777777" w:rsidR="00C756D7" w:rsidRPr="007A1E45" w:rsidRDefault="00C756D7" w:rsidP="00C756D7">
      <w:pPr>
        <w:autoSpaceDE w:val="0"/>
        <w:autoSpaceDN w:val="0"/>
        <w:adjustRightInd w:val="0"/>
        <w:jc w:val="center"/>
        <w:rPr>
          <w:rFonts w:ascii="Georgia" w:eastAsiaTheme="minorEastAsia" w:hAnsi="Georgia"/>
          <w:color w:val="000000"/>
          <w:sz w:val="23"/>
          <w:szCs w:val="23"/>
        </w:rPr>
      </w:pPr>
    </w:p>
    <w:p w14:paraId="74F83A94" w14:textId="77777777" w:rsidR="00C756D7" w:rsidRPr="007A1E45" w:rsidRDefault="00C756D7" w:rsidP="00C756D7">
      <w:pPr>
        <w:autoSpaceDE w:val="0"/>
        <w:autoSpaceDN w:val="0"/>
        <w:adjustRightInd w:val="0"/>
        <w:jc w:val="center"/>
        <w:rPr>
          <w:rFonts w:ascii="Georgia" w:eastAsiaTheme="minorEastAsia" w:hAnsi="Georgia"/>
          <w:color w:val="000000"/>
          <w:sz w:val="23"/>
          <w:szCs w:val="23"/>
        </w:rPr>
      </w:pPr>
    </w:p>
    <w:p w14:paraId="71EC236B" w14:textId="77777777" w:rsidR="00C756D7" w:rsidRPr="007A1E45"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bCs/>
          <w:color w:val="000000"/>
          <w:sz w:val="23"/>
          <w:szCs w:val="23"/>
        </w:rPr>
        <w:t>AGENCIES</w:t>
      </w:r>
      <w:r w:rsidRPr="007A1E45">
        <w:rPr>
          <w:rFonts w:ascii="Georgia" w:eastAsiaTheme="minorEastAsia" w:hAnsi="Georgia"/>
          <w:color w:val="000000"/>
          <w:sz w:val="23"/>
          <w:szCs w:val="23"/>
        </w:rPr>
        <w:t xml:space="preserve">: </w:t>
      </w:r>
      <w:r w:rsidR="002824B0">
        <w:rPr>
          <w:rFonts w:ascii="Georgia" w:eastAsiaTheme="minorEastAsia" w:hAnsi="Georgia"/>
          <w:color w:val="000000"/>
          <w:sz w:val="23"/>
          <w:szCs w:val="23"/>
        </w:rPr>
        <w:t xml:space="preserve">Agencies of or sponsored by the Federal government set up to supply credit to various classes of institutions.  </w:t>
      </w:r>
      <w:r w:rsidR="004954AD">
        <w:rPr>
          <w:rFonts w:ascii="Georgia" w:eastAsiaTheme="minorEastAsia" w:hAnsi="Georgia"/>
          <w:color w:val="000000"/>
          <w:sz w:val="23"/>
          <w:szCs w:val="23"/>
        </w:rPr>
        <w:t>Examples</w:t>
      </w:r>
      <w:r w:rsidR="002824B0">
        <w:rPr>
          <w:rFonts w:ascii="Georgia" w:eastAsiaTheme="minorEastAsia" w:hAnsi="Georgia"/>
          <w:color w:val="000000"/>
          <w:sz w:val="23"/>
          <w:szCs w:val="23"/>
        </w:rPr>
        <w:t xml:space="preserve"> include Federal Home Loan Banks (FHLB), Federal Farm Credit Bank (FFCB), Federal Home Loan Mortgage Corporation (FHLMC)</w:t>
      </w:r>
      <w:r w:rsidR="004954AD">
        <w:rPr>
          <w:rFonts w:ascii="Georgia" w:eastAsiaTheme="minorEastAsia" w:hAnsi="Georgia"/>
          <w:color w:val="000000"/>
          <w:sz w:val="23"/>
          <w:szCs w:val="23"/>
        </w:rPr>
        <w:t>, Federal National Mortgage Association (FNMA) and Sallie Mae.</w:t>
      </w:r>
      <w:r w:rsidR="002824B0">
        <w:rPr>
          <w:rFonts w:ascii="Georgia" w:eastAsiaTheme="minorEastAsia" w:hAnsi="Georgia"/>
          <w:color w:val="000000"/>
          <w:sz w:val="23"/>
          <w:szCs w:val="23"/>
        </w:rPr>
        <w:t xml:space="preserve"> </w:t>
      </w:r>
    </w:p>
    <w:p w14:paraId="0B17B031" w14:textId="77777777" w:rsidR="00C756D7" w:rsidRPr="007A1E45" w:rsidRDefault="00C756D7" w:rsidP="00C756D7">
      <w:pPr>
        <w:autoSpaceDE w:val="0"/>
        <w:autoSpaceDN w:val="0"/>
        <w:adjustRightInd w:val="0"/>
        <w:rPr>
          <w:rFonts w:ascii="Georgia" w:eastAsiaTheme="minorEastAsia" w:hAnsi="Georgia"/>
          <w:color w:val="000000"/>
          <w:sz w:val="23"/>
          <w:szCs w:val="23"/>
        </w:rPr>
      </w:pPr>
    </w:p>
    <w:p w14:paraId="26CF0611" w14:textId="77777777" w:rsidR="00C756D7" w:rsidRPr="007A1E45"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bCs/>
          <w:color w:val="000000"/>
          <w:sz w:val="23"/>
          <w:szCs w:val="23"/>
        </w:rPr>
        <w:t>ASKED</w:t>
      </w:r>
      <w:r w:rsidRPr="007A1E45">
        <w:rPr>
          <w:rFonts w:ascii="Georgia" w:eastAsiaTheme="minorEastAsia" w:hAnsi="Georgia"/>
          <w:color w:val="000000"/>
          <w:sz w:val="23"/>
          <w:szCs w:val="23"/>
        </w:rPr>
        <w:t>:</w:t>
      </w:r>
      <w:r w:rsidR="004954AD">
        <w:rPr>
          <w:rFonts w:ascii="Georgia" w:eastAsiaTheme="minorEastAsia" w:hAnsi="Georgia"/>
          <w:color w:val="000000"/>
          <w:sz w:val="23"/>
          <w:szCs w:val="23"/>
        </w:rPr>
        <w:t xml:space="preserve"> </w:t>
      </w:r>
      <w:r w:rsidRPr="007A1E45">
        <w:rPr>
          <w:rFonts w:ascii="Georgia" w:eastAsiaTheme="minorEastAsia" w:hAnsi="Georgia"/>
          <w:color w:val="000000"/>
          <w:sz w:val="23"/>
          <w:szCs w:val="23"/>
        </w:rPr>
        <w:t>The price at which securities are offered</w:t>
      </w:r>
      <w:r w:rsidR="002824B0">
        <w:rPr>
          <w:rFonts w:ascii="Georgia" w:eastAsiaTheme="minorEastAsia" w:hAnsi="Georgia"/>
          <w:color w:val="000000"/>
          <w:sz w:val="23"/>
          <w:szCs w:val="23"/>
        </w:rPr>
        <w:t xml:space="preserve"> by a selling party to a buying party</w:t>
      </w:r>
      <w:r w:rsidRPr="007A1E45">
        <w:rPr>
          <w:rFonts w:ascii="Georgia" w:eastAsiaTheme="minorEastAsia" w:hAnsi="Georgia"/>
          <w:color w:val="000000"/>
          <w:sz w:val="23"/>
          <w:szCs w:val="23"/>
        </w:rPr>
        <w:t xml:space="preserve">. </w:t>
      </w:r>
    </w:p>
    <w:p w14:paraId="6F2891D7" w14:textId="77777777" w:rsidR="00C756D7" w:rsidRPr="007A1E45" w:rsidRDefault="00C756D7" w:rsidP="00C756D7">
      <w:pPr>
        <w:autoSpaceDE w:val="0"/>
        <w:autoSpaceDN w:val="0"/>
        <w:adjustRightInd w:val="0"/>
        <w:rPr>
          <w:rFonts w:ascii="Georgia" w:eastAsiaTheme="minorEastAsia" w:hAnsi="Georgia"/>
          <w:color w:val="000000"/>
          <w:sz w:val="23"/>
          <w:szCs w:val="23"/>
        </w:rPr>
      </w:pPr>
    </w:p>
    <w:p w14:paraId="026FD2E1" w14:textId="77777777" w:rsidR="00C756D7" w:rsidRPr="007A1E45"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bCs/>
          <w:color w:val="000000"/>
          <w:sz w:val="23"/>
          <w:szCs w:val="23"/>
        </w:rPr>
        <w:t xml:space="preserve">BANKERS’ ACCEPTANCE (BA): </w:t>
      </w:r>
      <w:r w:rsidRPr="007A1E45">
        <w:rPr>
          <w:rFonts w:ascii="Georgia" w:eastAsiaTheme="minorEastAsia" w:hAnsi="Georgia"/>
          <w:color w:val="000000"/>
          <w:sz w:val="23"/>
          <w:szCs w:val="23"/>
        </w:rPr>
        <w:t xml:space="preserve">A draft or bill or exchange accepted by a bank or trust company. The accepting institution guarantees payment of the bill </w:t>
      </w:r>
      <w:r w:rsidR="002E42BD">
        <w:rPr>
          <w:rFonts w:ascii="Georgia" w:eastAsiaTheme="minorEastAsia" w:hAnsi="Georgia"/>
          <w:color w:val="000000"/>
          <w:sz w:val="23"/>
          <w:szCs w:val="23"/>
        </w:rPr>
        <w:t xml:space="preserve">and </w:t>
      </w:r>
      <w:r w:rsidRPr="007A1E45">
        <w:rPr>
          <w:rFonts w:ascii="Georgia" w:eastAsiaTheme="minorEastAsia" w:hAnsi="Georgia"/>
          <w:color w:val="000000"/>
          <w:sz w:val="23"/>
          <w:szCs w:val="23"/>
        </w:rPr>
        <w:t xml:space="preserve">the issuer. </w:t>
      </w:r>
    </w:p>
    <w:p w14:paraId="16F9B943" w14:textId="77777777" w:rsidR="00C756D7" w:rsidRPr="007A1E45" w:rsidRDefault="00C756D7" w:rsidP="00C756D7">
      <w:pPr>
        <w:autoSpaceDE w:val="0"/>
        <w:autoSpaceDN w:val="0"/>
        <w:adjustRightInd w:val="0"/>
        <w:rPr>
          <w:rFonts w:ascii="Georgia" w:eastAsiaTheme="minorEastAsia" w:hAnsi="Georgia"/>
          <w:color w:val="000000"/>
          <w:sz w:val="23"/>
          <w:szCs w:val="23"/>
        </w:rPr>
      </w:pPr>
    </w:p>
    <w:p w14:paraId="054509AD" w14:textId="77777777" w:rsidR="00C756D7" w:rsidRPr="007A1E45"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bCs/>
          <w:color w:val="000000"/>
          <w:sz w:val="23"/>
          <w:szCs w:val="23"/>
        </w:rPr>
        <w:t>BENCHMARK</w:t>
      </w:r>
      <w:r w:rsidRPr="007A1E45">
        <w:rPr>
          <w:rFonts w:ascii="Georgia" w:eastAsiaTheme="minorEastAsia" w:hAnsi="Georgia"/>
          <w:color w:val="000000"/>
          <w:sz w:val="23"/>
          <w:szCs w:val="23"/>
        </w:rPr>
        <w:t xml:space="preserve">: A comparative base for measuring the performance or risk tolerance of the investment portfolio. A benchmark should represent a close correlation to the level of risk and the average duration of the portfolio’s investments. </w:t>
      </w:r>
    </w:p>
    <w:p w14:paraId="4490DD28" w14:textId="77777777" w:rsidR="00C756D7" w:rsidRPr="007A1E45" w:rsidRDefault="00C756D7" w:rsidP="00C756D7">
      <w:pPr>
        <w:autoSpaceDE w:val="0"/>
        <w:autoSpaceDN w:val="0"/>
        <w:adjustRightInd w:val="0"/>
        <w:rPr>
          <w:rFonts w:ascii="Georgia" w:eastAsiaTheme="minorEastAsia" w:hAnsi="Georgia"/>
          <w:color w:val="000000"/>
          <w:sz w:val="23"/>
          <w:szCs w:val="23"/>
        </w:rPr>
      </w:pPr>
    </w:p>
    <w:p w14:paraId="048120ED" w14:textId="77777777" w:rsidR="00C756D7" w:rsidRPr="007A1E45"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bCs/>
          <w:color w:val="000000"/>
          <w:sz w:val="23"/>
          <w:szCs w:val="23"/>
        </w:rPr>
        <w:t>BID</w:t>
      </w:r>
      <w:r w:rsidRPr="007A1E45">
        <w:rPr>
          <w:rFonts w:ascii="Georgia" w:eastAsiaTheme="minorEastAsia" w:hAnsi="Georgia"/>
          <w:color w:val="000000"/>
          <w:sz w:val="23"/>
          <w:szCs w:val="23"/>
        </w:rPr>
        <w:t xml:space="preserve">: The price offered by a buyer of securities. (When selling securities, you ask for a bid.) See Offer. </w:t>
      </w:r>
    </w:p>
    <w:p w14:paraId="68D8CBF5" w14:textId="77777777" w:rsidR="00C756D7" w:rsidRPr="007A1E45" w:rsidRDefault="00C756D7" w:rsidP="00C756D7">
      <w:pPr>
        <w:autoSpaceDE w:val="0"/>
        <w:autoSpaceDN w:val="0"/>
        <w:adjustRightInd w:val="0"/>
        <w:rPr>
          <w:rFonts w:ascii="Georgia" w:eastAsiaTheme="minorEastAsia" w:hAnsi="Georgia"/>
          <w:color w:val="000000"/>
          <w:sz w:val="23"/>
          <w:szCs w:val="23"/>
        </w:rPr>
      </w:pPr>
    </w:p>
    <w:p w14:paraId="6015681E" w14:textId="77777777" w:rsidR="00C756D7" w:rsidRPr="007A1E45"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bCs/>
          <w:color w:val="000000"/>
          <w:sz w:val="23"/>
          <w:szCs w:val="23"/>
        </w:rPr>
        <w:t>BROKER</w:t>
      </w:r>
      <w:r w:rsidR="004954AD">
        <w:rPr>
          <w:rFonts w:ascii="Georgia" w:eastAsiaTheme="minorEastAsia" w:hAnsi="Georgia"/>
          <w:b/>
          <w:bCs/>
          <w:color w:val="000000"/>
          <w:sz w:val="23"/>
          <w:szCs w:val="23"/>
        </w:rPr>
        <w:t>/DEALER</w:t>
      </w:r>
      <w:r w:rsidRPr="007A1E45">
        <w:rPr>
          <w:rFonts w:ascii="Georgia" w:eastAsiaTheme="minorEastAsia" w:hAnsi="Georgia"/>
          <w:color w:val="000000"/>
          <w:sz w:val="23"/>
          <w:szCs w:val="23"/>
        </w:rPr>
        <w:t>: A</w:t>
      </w:r>
      <w:r w:rsidR="004954AD">
        <w:rPr>
          <w:rFonts w:ascii="Georgia" w:eastAsiaTheme="minorEastAsia" w:hAnsi="Georgia"/>
          <w:color w:val="000000"/>
          <w:sz w:val="23"/>
          <w:szCs w:val="23"/>
        </w:rPr>
        <w:t xml:space="preserve">n individual or firm that </w:t>
      </w:r>
      <w:r w:rsidRPr="007A1E45">
        <w:rPr>
          <w:rFonts w:ascii="Georgia" w:eastAsiaTheme="minorEastAsia" w:hAnsi="Georgia"/>
          <w:color w:val="000000"/>
          <w:sz w:val="23"/>
          <w:szCs w:val="23"/>
        </w:rPr>
        <w:t xml:space="preserve">brings buyers and sellers together </w:t>
      </w:r>
      <w:r w:rsidR="004954AD">
        <w:rPr>
          <w:rFonts w:ascii="Georgia" w:eastAsiaTheme="minorEastAsia" w:hAnsi="Georgia"/>
          <w:color w:val="000000"/>
          <w:sz w:val="23"/>
          <w:szCs w:val="23"/>
        </w:rPr>
        <w:t>in a securities transaction</w:t>
      </w:r>
      <w:r w:rsidRPr="007A1E45">
        <w:rPr>
          <w:rFonts w:ascii="Georgia" w:eastAsiaTheme="minorEastAsia" w:hAnsi="Georgia"/>
          <w:color w:val="000000"/>
          <w:sz w:val="23"/>
          <w:szCs w:val="23"/>
        </w:rPr>
        <w:t xml:space="preserve">. </w:t>
      </w:r>
    </w:p>
    <w:p w14:paraId="3048393E" w14:textId="77777777" w:rsidR="00C756D7" w:rsidRPr="007A1E45" w:rsidRDefault="00C756D7" w:rsidP="00C756D7">
      <w:pPr>
        <w:autoSpaceDE w:val="0"/>
        <w:autoSpaceDN w:val="0"/>
        <w:adjustRightInd w:val="0"/>
        <w:rPr>
          <w:rFonts w:ascii="Georgia" w:eastAsiaTheme="minorEastAsia" w:hAnsi="Georgia"/>
          <w:color w:val="000000"/>
          <w:sz w:val="23"/>
          <w:szCs w:val="23"/>
        </w:rPr>
      </w:pPr>
    </w:p>
    <w:p w14:paraId="5DC8BA0A" w14:textId="77777777" w:rsidR="00C756D7" w:rsidRPr="007A1E45"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bCs/>
          <w:color w:val="000000"/>
          <w:sz w:val="23"/>
          <w:szCs w:val="23"/>
        </w:rPr>
        <w:t>CERTIFICATE OF DEPOSIT (CD</w:t>
      </w:r>
      <w:r w:rsidRPr="007A1E45">
        <w:rPr>
          <w:rFonts w:ascii="Georgia" w:eastAsiaTheme="minorEastAsia" w:hAnsi="Georgia"/>
          <w:color w:val="000000"/>
          <w:sz w:val="23"/>
          <w:szCs w:val="23"/>
        </w:rPr>
        <w:t xml:space="preserve">): A time deposit with a specific maturity evidenced by a Certificate. Large-denomination CD’s are typically negotiable. </w:t>
      </w:r>
    </w:p>
    <w:p w14:paraId="78960C83" w14:textId="77777777" w:rsidR="00C756D7" w:rsidRPr="007A1E45" w:rsidRDefault="00C756D7" w:rsidP="00C756D7">
      <w:pPr>
        <w:autoSpaceDE w:val="0"/>
        <w:autoSpaceDN w:val="0"/>
        <w:adjustRightInd w:val="0"/>
        <w:rPr>
          <w:rFonts w:ascii="Georgia" w:eastAsiaTheme="minorEastAsia" w:hAnsi="Georgia"/>
          <w:color w:val="000000"/>
          <w:sz w:val="23"/>
          <w:szCs w:val="23"/>
        </w:rPr>
      </w:pPr>
    </w:p>
    <w:p w14:paraId="2F6AF999" w14:textId="77777777" w:rsidR="00C756D7" w:rsidRPr="007A1E45"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bCs/>
          <w:color w:val="000000"/>
          <w:sz w:val="23"/>
          <w:szCs w:val="23"/>
        </w:rPr>
        <w:t>COLLATERAL</w:t>
      </w:r>
      <w:r w:rsidRPr="007A1E45">
        <w:rPr>
          <w:rFonts w:ascii="Georgia" w:eastAsiaTheme="minorEastAsia" w:hAnsi="Georgia"/>
          <w:color w:val="000000"/>
          <w:sz w:val="23"/>
          <w:szCs w:val="23"/>
        </w:rPr>
        <w:t xml:space="preserve">: Securities, evidence of deposit or other property, which a borrower pledges to secure repayment of a loan. Also refers to securities pledged by a bank to secure deposits of public monies. </w:t>
      </w:r>
    </w:p>
    <w:p w14:paraId="35F62DBC" w14:textId="77777777" w:rsidR="00C756D7" w:rsidRPr="007A1E45" w:rsidRDefault="00C756D7" w:rsidP="00C756D7">
      <w:pPr>
        <w:autoSpaceDE w:val="0"/>
        <w:autoSpaceDN w:val="0"/>
        <w:adjustRightInd w:val="0"/>
        <w:rPr>
          <w:rFonts w:ascii="Georgia" w:eastAsiaTheme="minorEastAsia" w:hAnsi="Georgia"/>
          <w:color w:val="000000"/>
          <w:sz w:val="23"/>
          <w:szCs w:val="23"/>
        </w:rPr>
      </w:pPr>
    </w:p>
    <w:p w14:paraId="40456641" w14:textId="77777777" w:rsidR="00C756D7"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bCs/>
          <w:color w:val="000000"/>
          <w:sz w:val="23"/>
          <w:szCs w:val="23"/>
        </w:rPr>
        <w:t xml:space="preserve">COMPREHENSIVE ANNUAL FINANCIAL REPORT (CAFR): </w:t>
      </w:r>
      <w:r w:rsidRPr="007A1E45">
        <w:rPr>
          <w:rFonts w:ascii="Georgia" w:eastAsiaTheme="minorEastAsia" w:hAnsi="Georgia"/>
          <w:color w:val="000000"/>
          <w:sz w:val="23"/>
          <w:szCs w:val="23"/>
        </w:rPr>
        <w:t xml:space="preserve">The official annual report for the City of Laguna Beach. It includes five combined statements for each individual fund and account group prepared in conformity with </w:t>
      </w:r>
      <w:r w:rsidR="004954AD">
        <w:rPr>
          <w:rFonts w:ascii="Georgia" w:eastAsiaTheme="minorEastAsia" w:hAnsi="Georgia"/>
          <w:color w:val="000000"/>
          <w:sz w:val="23"/>
          <w:szCs w:val="23"/>
        </w:rPr>
        <w:t>Generally Accepted Accounting Principles (</w:t>
      </w:r>
      <w:r w:rsidRPr="007A1E45">
        <w:rPr>
          <w:rFonts w:ascii="Georgia" w:eastAsiaTheme="minorEastAsia" w:hAnsi="Georgia"/>
          <w:color w:val="000000"/>
          <w:sz w:val="23"/>
          <w:szCs w:val="23"/>
        </w:rPr>
        <w:t>GAAP</w:t>
      </w:r>
      <w:r w:rsidR="004954AD">
        <w:rPr>
          <w:rFonts w:ascii="Georgia" w:eastAsiaTheme="minorEastAsia" w:hAnsi="Georgia"/>
          <w:color w:val="000000"/>
          <w:sz w:val="23"/>
          <w:szCs w:val="23"/>
        </w:rPr>
        <w:t>)</w:t>
      </w:r>
      <w:r w:rsidRPr="007A1E45">
        <w:rPr>
          <w:rFonts w:ascii="Georgia" w:eastAsiaTheme="minorEastAsia" w:hAnsi="Georgia"/>
          <w:color w:val="000000"/>
          <w:sz w:val="23"/>
          <w:szCs w:val="23"/>
        </w:rPr>
        <w:t xml:space="preserve">. It also includes supporting schedules necessary to demonstrate compliance with </w:t>
      </w:r>
      <w:r w:rsidR="003E0903">
        <w:rPr>
          <w:rFonts w:ascii="Georgia" w:eastAsiaTheme="minorEastAsia" w:hAnsi="Georgia"/>
          <w:color w:val="000000"/>
          <w:sz w:val="23"/>
          <w:szCs w:val="23"/>
        </w:rPr>
        <w:t xml:space="preserve">GAAP, </w:t>
      </w:r>
      <w:r w:rsidRPr="007A1E45">
        <w:rPr>
          <w:rFonts w:ascii="Georgia" w:eastAsiaTheme="minorEastAsia" w:hAnsi="Georgia"/>
          <w:color w:val="000000"/>
          <w:sz w:val="23"/>
          <w:szCs w:val="23"/>
        </w:rPr>
        <w:t xml:space="preserve">finance-related legal and contractual provisions, extensive introductory material, and a detailed Statistical Section. </w:t>
      </w:r>
    </w:p>
    <w:p w14:paraId="4170A71A" w14:textId="77777777" w:rsidR="002B43CB" w:rsidRDefault="002B43CB" w:rsidP="00C756D7">
      <w:pPr>
        <w:autoSpaceDE w:val="0"/>
        <w:autoSpaceDN w:val="0"/>
        <w:adjustRightInd w:val="0"/>
        <w:rPr>
          <w:rFonts w:ascii="Georgia" w:eastAsiaTheme="minorEastAsia" w:hAnsi="Georgia"/>
          <w:color w:val="000000"/>
          <w:sz w:val="23"/>
          <w:szCs w:val="23"/>
        </w:rPr>
      </w:pPr>
    </w:p>
    <w:p w14:paraId="19C761F8" w14:textId="77777777" w:rsidR="00C756D7" w:rsidRDefault="002B43CB" w:rsidP="00C756D7">
      <w:pPr>
        <w:autoSpaceDE w:val="0"/>
        <w:autoSpaceDN w:val="0"/>
        <w:adjustRightInd w:val="0"/>
        <w:rPr>
          <w:rFonts w:ascii="Georgia" w:eastAsiaTheme="minorEastAsia" w:hAnsi="Georgia"/>
          <w:color w:val="000000"/>
          <w:sz w:val="23"/>
          <w:szCs w:val="23"/>
        </w:rPr>
      </w:pPr>
      <w:r>
        <w:rPr>
          <w:rFonts w:ascii="Georgia" w:eastAsiaTheme="minorEastAsia" w:hAnsi="Georgia"/>
          <w:b/>
          <w:color w:val="000000"/>
          <w:sz w:val="23"/>
          <w:szCs w:val="23"/>
        </w:rPr>
        <w:t>CORPORATE MEDIUM-TERM NOTE</w:t>
      </w:r>
      <w:r>
        <w:rPr>
          <w:rFonts w:ascii="Georgia" w:eastAsiaTheme="minorEastAsia" w:hAnsi="Georgia"/>
          <w:color w:val="000000"/>
          <w:sz w:val="23"/>
          <w:szCs w:val="23"/>
        </w:rPr>
        <w:t xml:space="preserve"> – </w:t>
      </w:r>
      <w:r w:rsidR="00904807">
        <w:rPr>
          <w:rFonts w:ascii="Georgia" w:eastAsiaTheme="minorEastAsia" w:hAnsi="Georgia"/>
          <w:color w:val="000000"/>
          <w:sz w:val="23"/>
          <w:szCs w:val="23"/>
        </w:rPr>
        <w:t>C</w:t>
      </w:r>
      <w:r>
        <w:rPr>
          <w:rFonts w:ascii="Georgia" w:eastAsiaTheme="minorEastAsia" w:hAnsi="Georgia"/>
          <w:color w:val="000000"/>
          <w:sz w:val="23"/>
          <w:szCs w:val="23"/>
        </w:rPr>
        <w:t>orporate and depository institution debt securities with a maximum remaining maturity of fi</w:t>
      </w:r>
      <w:r w:rsidR="00904807">
        <w:rPr>
          <w:rFonts w:ascii="Georgia" w:eastAsiaTheme="minorEastAsia" w:hAnsi="Georgia"/>
          <w:color w:val="000000"/>
          <w:sz w:val="23"/>
          <w:szCs w:val="23"/>
        </w:rPr>
        <w:t>v</w:t>
      </w:r>
      <w:r>
        <w:rPr>
          <w:rFonts w:ascii="Georgia" w:eastAsiaTheme="minorEastAsia" w:hAnsi="Georgia"/>
          <w:color w:val="000000"/>
          <w:sz w:val="23"/>
          <w:szCs w:val="23"/>
        </w:rPr>
        <w:t xml:space="preserve">e years or less, issued by corporations organized </w:t>
      </w:r>
      <w:r w:rsidR="00904807">
        <w:rPr>
          <w:rFonts w:ascii="Georgia" w:eastAsiaTheme="minorEastAsia" w:hAnsi="Georgia"/>
          <w:color w:val="000000"/>
          <w:sz w:val="23"/>
          <w:szCs w:val="23"/>
        </w:rPr>
        <w:t>and operating within the United States or by depository institutions licensed by the United States or any state and operating within the United States.</w:t>
      </w:r>
    </w:p>
    <w:p w14:paraId="1106328D" w14:textId="77777777" w:rsidR="00904807" w:rsidRPr="007A1E45" w:rsidRDefault="00904807" w:rsidP="00C756D7">
      <w:pPr>
        <w:autoSpaceDE w:val="0"/>
        <w:autoSpaceDN w:val="0"/>
        <w:adjustRightInd w:val="0"/>
        <w:rPr>
          <w:rFonts w:ascii="Georgia" w:eastAsiaTheme="minorEastAsia" w:hAnsi="Georgia"/>
          <w:color w:val="000000"/>
          <w:sz w:val="23"/>
          <w:szCs w:val="23"/>
        </w:rPr>
      </w:pPr>
    </w:p>
    <w:p w14:paraId="35CDFB54" w14:textId="77777777" w:rsidR="00C756D7" w:rsidRPr="007A1E45"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bCs/>
          <w:color w:val="000000"/>
          <w:sz w:val="23"/>
          <w:szCs w:val="23"/>
        </w:rPr>
        <w:t>COUPON</w:t>
      </w:r>
      <w:r w:rsidRPr="007A1E45">
        <w:rPr>
          <w:rFonts w:ascii="Georgia" w:eastAsiaTheme="minorEastAsia" w:hAnsi="Georgia"/>
          <w:color w:val="000000"/>
          <w:sz w:val="23"/>
          <w:szCs w:val="23"/>
        </w:rPr>
        <w:t xml:space="preserve">: (a) The annual rate of interest that a bond’s issuer promises to pay the bondholder on the bond’s face value. (b) A certificate attached to a bond evidencing interest due on a payment date. </w:t>
      </w:r>
    </w:p>
    <w:p w14:paraId="3A2F9085" w14:textId="77777777" w:rsidR="00C756D7" w:rsidRPr="007A1E45" w:rsidRDefault="00C756D7" w:rsidP="00C756D7">
      <w:pPr>
        <w:autoSpaceDE w:val="0"/>
        <w:autoSpaceDN w:val="0"/>
        <w:adjustRightInd w:val="0"/>
        <w:rPr>
          <w:rFonts w:ascii="Georgia" w:eastAsiaTheme="minorEastAsia" w:hAnsi="Georgia"/>
          <w:color w:val="000000"/>
          <w:sz w:val="23"/>
          <w:szCs w:val="23"/>
        </w:rPr>
      </w:pPr>
    </w:p>
    <w:p w14:paraId="4DC81156" w14:textId="77777777" w:rsidR="00C756D7" w:rsidRPr="007A1E45"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color w:val="000000"/>
          <w:sz w:val="23"/>
          <w:szCs w:val="23"/>
        </w:rPr>
        <w:t>DEALER:</w:t>
      </w:r>
      <w:r w:rsidRPr="007A1E45">
        <w:rPr>
          <w:rFonts w:ascii="Georgia" w:eastAsiaTheme="minorEastAsia" w:hAnsi="Georgia"/>
          <w:color w:val="000000"/>
          <w:sz w:val="23"/>
          <w:szCs w:val="23"/>
        </w:rPr>
        <w:t xml:space="preserve"> A dealer</w:t>
      </w:r>
      <w:r w:rsidR="00B865B5">
        <w:rPr>
          <w:rFonts w:ascii="Georgia" w:eastAsiaTheme="minorEastAsia" w:hAnsi="Georgia"/>
          <w:color w:val="000000"/>
          <w:sz w:val="23"/>
          <w:szCs w:val="23"/>
        </w:rPr>
        <w:t xml:space="preserve"> </w:t>
      </w:r>
      <w:r w:rsidRPr="007A1E45">
        <w:rPr>
          <w:rFonts w:ascii="Georgia" w:eastAsiaTheme="minorEastAsia" w:hAnsi="Georgia"/>
          <w:color w:val="000000"/>
          <w:sz w:val="23"/>
          <w:szCs w:val="23"/>
        </w:rPr>
        <w:t xml:space="preserve">acts as a principal in all transactions, buying and selling for his own account. </w:t>
      </w:r>
    </w:p>
    <w:p w14:paraId="0F4DF3FA" w14:textId="77777777" w:rsidR="00C756D7" w:rsidRPr="007A1E45" w:rsidRDefault="00C756D7" w:rsidP="00C756D7">
      <w:pPr>
        <w:autoSpaceDE w:val="0"/>
        <w:autoSpaceDN w:val="0"/>
        <w:adjustRightInd w:val="0"/>
        <w:rPr>
          <w:rFonts w:ascii="Georgia" w:eastAsiaTheme="minorEastAsia" w:hAnsi="Georgia"/>
          <w:color w:val="000000"/>
          <w:sz w:val="23"/>
          <w:szCs w:val="23"/>
        </w:rPr>
      </w:pPr>
    </w:p>
    <w:p w14:paraId="3C95683B" w14:textId="77777777" w:rsidR="00C756D7" w:rsidRPr="007A1E45" w:rsidRDefault="00C756D7" w:rsidP="00C756D7">
      <w:pPr>
        <w:autoSpaceDE w:val="0"/>
        <w:autoSpaceDN w:val="0"/>
        <w:adjustRightInd w:val="0"/>
        <w:rPr>
          <w:rFonts w:ascii="Georgia" w:eastAsiaTheme="minorEastAsia" w:hAnsi="Georgia"/>
          <w:color w:val="000000"/>
          <w:sz w:val="23"/>
          <w:szCs w:val="23"/>
        </w:rPr>
      </w:pPr>
      <w:r w:rsidRPr="007A1E45">
        <w:rPr>
          <w:rFonts w:ascii="Georgia" w:eastAsiaTheme="minorEastAsia" w:hAnsi="Georgia"/>
          <w:b/>
          <w:bCs/>
          <w:color w:val="000000"/>
          <w:sz w:val="23"/>
          <w:szCs w:val="23"/>
        </w:rPr>
        <w:t>DEBENTURE</w:t>
      </w:r>
      <w:r w:rsidRPr="007A1E45">
        <w:rPr>
          <w:rFonts w:ascii="Georgia" w:eastAsiaTheme="minorEastAsia" w:hAnsi="Georgia"/>
          <w:color w:val="000000"/>
          <w:sz w:val="23"/>
          <w:szCs w:val="23"/>
        </w:rPr>
        <w:t xml:space="preserve">: A bond secured only by the general credit of the issuer. </w:t>
      </w:r>
    </w:p>
    <w:p w14:paraId="4ACC71EE" w14:textId="77777777" w:rsidR="00C756D7" w:rsidRPr="007A1E45" w:rsidRDefault="00C756D7" w:rsidP="00C756D7">
      <w:pPr>
        <w:autoSpaceDE w:val="0"/>
        <w:autoSpaceDN w:val="0"/>
        <w:adjustRightInd w:val="0"/>
        <w:rPr>
          <w:rFonts w:ascii="Georgia" w:eastAsiaTheme="minorEastAsia" w:hAnsi="Georgia"/>
          <w:color w:val="000000"/>
          <w:sz w:val="23"/>
          <w:szCs w:val="23"/>
        </w:rPr>
      </w:pPr>
    </w:p>
    <w:p w14:paraId="203B90C7" w14:textId="77777777" w:rsidR="00C756D7"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color w:val="000000"/>
          <w:sz w:val="23"/>
          <w:szCs w:val="23"/>
        </w:rPr>
        <w:t>DELIVERY VERSUS PAYMENT</w:t>
      </w:r>
      <w:r w:rsidR="007B044B">
        <w:rPr>
          <w:rFonts w:ascii="Georgia" w:eastAsiaTheme="minorEastAsia" w:hAnsi="Georgia"/>
          <w:b/>
          <w:bCs/>
          <w:color w:val="000000"/>
          <w:sz w:val="23"/>
          <w:szCs w:val="23"/>
        </w:rPr>
        <w:t xml:space="preserve"> (DVP)</w:t>
      </w:r>
      <w:r w:rsidRPr="007A1E45">
        <w:rPr>
          <w:rFonts w:ascii="Georgia" w:eastAsiaTheme="minorEastAsia" w:hAnsi="Georgia"/>
          <w:color w:val="000000"/>
          <w:sz w:val="23"/>
          <w:szCs w:val="23"/>
        </w:rPr>
        <w:t xml:space="preserve">: </w:t>
      </w:r>
      <w:r w:rsidR="00904807">
        <w:rPr>
          <w:rFonts w:ascii="Georgia" w:eastAsiaTheme="minorEastAsia" w:hAnsi="Georgia"/>
          <w:color w:val="000000"/>
          <w:sz w:val="23"/>
          <w:szCs w:val="23"/>
        </w:rPr>
        <w:t>Delivery of securities with a simultaneous exchange of money.</w:t>
      </w:r>
      <w:r w:rsidRPr="007A1E45">
        <w:rPr>
          <w:rFonts w:ascii="Georgia" w:eastAsiaTheme="minorEastAsia" w:hAnsi="Georgia"/>
          <w:sz w:val="23"/>
          <w:szCs w:val="23"/>
        </w:rPr>
        <w:t xml:space="preserve"> </w:t>
      </w:r>
    </w:p>
    <w:p w14:paraId="282DE98D" w14:textId="77777777" w:rsidR="004E074D" w:rsidRDefault="004E074D" w:rsidP="00C756D7">
      <w:pPr>
        <w:autoSpaceDE w:val="0"/>
        <w:autoSpaceDN w:val="0"/>
        <w:adjustRightInd w:val="0"/>
        <w:rPr>
          <w:rFonts w:ascii="Georgia" w:eastAsiaTheme="minorEastAsia" w:hAnsi="Georgia"/>
          <w:sz w:val="23"/>
          <w:szCs w:val="23"/>
        </w:rPr>
      </w:pPr>
    </w:p>
    <w:p w14:paraId="0465961A" w14:textId="337D9723" w:rsidR="004E074D" w:rsidRPr="004E074D" w:rsidRDefault="004E074D" w:rsidP="00C756D7">
      <w:pPr>
        <w:autoSpaceDE w:val="0"/>
        <w:autoSpaceDN w:val="0"/>
        <w:adjustRightInd w:val="0"/>
        <w:rPr>
          <w:rFonts w:ascii="Georgia" w:eastAsiaTheme="minorEastAsia" w:hAnsi="Georgia"/>
          <w:sz w:val="23"/>
          <w:szCs w:val="23"/>
        </w:rPr>
      </w:pPr>
      <w:r>
        <w:rPr>
          <w:rFonts w:ascii="Georgia" w:eastAsiaTheme="minorEastAsia" w:hAnsi="Georgia"/>
          <w:b/>
          <w:sz w:val="23"/>
          <w:szCs w:val="23"/>
        </w:rPr>
        <w:t>DEPUTY:</w:t>
      </w:r>
      <w:r>
        <w:rPr>
          <w:rFonts w:ascii="Georgia" w:eastAsiaTheme="minorEastAsia" w:hAnsi="Georgia"/>
          <w:sz w:val="23"/>
          <w:szCs w:val="23"/>
        </w:rPr>
        <w:t xml:space="preserve">  Deputy</w:t>
      </w:r>
      <w:r w:rsidR="00276F86">
        <w:rPr>
          <w:rFonts w:ascii="Georgia" w:eastAsiaTheme="minorEastAsia" w:hAnsi="Georgia"/>
          <w:sz w:val="23"/>
          <w:szCs w:val="23"/>
        </w:rPr>
        <w:t xml:space="preserve"> </w:t>
      </w:r>
      <w:r>
        <w:rPr>
          <w:rFonts w:ascii="Georgia" w:eastAsiaTheme="minorEastAsia" w:hAnsi="Georgia"/>
          <w:sz w:val="23"/>
          <w:szCs w:val="23"/>
        </w:rPr>
        <w:t>Treasurer that is appointed by the City Treasurer and for whose acts she or her bondsmen are responsible</w:t>
      </w:r>
      <w:r w:rsidR="00215BE1">
        <w:rPr>
          <w:rFonts w:ascii="Georgia" w:eastAsiaTheme="minorEastAsia" w:hAnsi="Georgia"/>
          <w:sz w:val="23"/>
          <w:szCs w:val="23"/>
        </w:rPr>
        <w:t xml:space="preserve">.   The Deputy Treasurer(s) eligible to work </w:t>
      </w:r>
      <w:r w:rsidR="002758E4">
        <w:rPr>
          <w:rFonts w:ascii="Georgia" w:eastAsiaTheme="minorEastAsia" w:hAnsi="Georgia"/>
          <w:sz w:val="23"/>
          <w:szCs w:val="23"/>
        </w:rPr>
        <w:t>in the area of investment of excess funds</w:t>
      </w:r>
      <w:r w:rsidR="00215BE1">
        <w:rPr>
          <w:rFonts w:ascii="Georgia" w:eastAsiaTheme="minorEastAsia" w:hAnsi="Georgia"/>
          <w:sz w:val="23"/>
          <w:szCs w:val="23"/>
        </w:rPr>
        <w:t xml:space="preserve"> are subject to City Council approval.</w:t>
      </w:r>
    </w:p>
    <w:p w14:paraId="483C08AF" w14:textId="77777777" w:rsidR="00C756D7" w:rsidRPr="007A1E45" w:rsidRDefault="00C756D7" w:rsidP="00C756D7">
      <w:pPr>
        <w:autoSpaceDE w:val="0"/>
        <w:autoSpaceDN w:val="0"/>
        <w:adjustRightInd w:val="0"/>
        <w:rPr>
          <w:rFonts w:ascii="Georgia" w:eastAsiaTheme="minorEastAsia" w:hAnsi="Georgia"/>
          <w:sz w:val="23"/>
          <w:szCs w:val="23"/>
        </w:rPr>
      </w:pPr>
    </w:p>
    <w:p w14:paraId="422605FA"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DERIVATIVES</w:t>
      </w:r>
      <w:r w:rsidRPr="007A1E45">
        <w:rPr>
          <w:rFonts w:ascii="Georgia" w:eastAsiaTheme="minorEastAsia" w:hAnsi="Georgia"/>
          <w:sz w:val="23"/>
          <w:szCs w:val="23"/>
        </w:rPr>
        <w:t xml:space="preserve">: </w:t>
      </w:r>
      <w:r w:rsidR="00904807">
        <w:rPr>
          <w:rFonts w:ascii="Georgia" w:eastAsiaTheme="minorEastAsia" w:hAnsi="Georgia"/>
          <w:sz w:val="23"/>
          <w:szCs w:val="23"/>
        </w:rPr>
        <w:t>Financial products dependent for their value on (or derived from) an underlying financial instrument, a commodity, or an index.</w:t>
      </w:r>
    </w:p>
    <w:p w14:paraId="47C030F2" w14:textId="77777777" w:rsidR="00C756D7" w:rsidRPr="007A1E45" w:rsidRDefault="00C756D7" w:rsidP="00C756D7">
      <w:pPr>
        <w:autoSpaceDE w:val="0"/>
        <w:autoSpaceDN w:val="0"/>
        <w:adjustRightInd w:val="0"/>
        <w:rPr>
          <w:rFonts w:ascii="Georgia" w:eastAsiaTheme="minorEastAsia" w:hAnsi="Georgia"/>
          <w:sz w:val="23"/>
          <w:szCs w:val="23"/>
        </w:rPr>
      </w:pPr>
    </w:p>
    <w:p w14:paraId="332287AF" w14:textId="77777777" w:rsidR="00C756D7" w:rsidRPr="007A1E45" w:rsidRDefault="00C756D7" w:rsidP="00C756D7">
      <w:pPr>
        <w:autoSpaceDE w:val="0"/>
        <w:autoSpaceDN w:val="0"/>
        <w:adjustRightInd w:val="0"/>
        <w:rPr>
          <w:rFonts w:ascii="Georgia" w:eastAsiaTheme="minorEastAsia" w:hAnsi="Georgia"/>
          <w:b/>
          <w:bCs/>
          <w:sz w:val="23"/>
          <w:szCs w:val="23"/>
        </w:rPr>
      </w:pPr>
      <w:r w:rsidRPr="007A1E45">
        <w:rPr>
          <w:rFonts w:ascii="Georgia" w:eastAsiaTheme="minorEastAsia" w:hAnsi="Georgia"/>
          <w:b/>
          <w:bCs/>
          <w:sz w:val="23"/>
          <w:szCs w:val="23"/>
        </w:rPr>
        <w:t>DISCOUNT</w:t>
      </w:r>
      <w:r w:rsidRPr="007A1E45">
        <w:rPr>
          <w:rFonts w:ascii="Georgia" w:eastAsiaTheme="minorEastAsia" w:hAnsi="Georgia"/>
          <w:sz w:val="23"/>
          <w:szCs w:val="23"/>
        </w:rPr>
        <w:t xml:space="preserve">: The difference between the cost price of a security and its maturity when quoted at lower than face value. A security selling below original offering price shortly after sale also is at a discount. </w:t>
      </w:r>
    </w:p>
    <w:p w14:paraId="4EBC2143" w14:textId="77777777" w:rsidR="00C756D7" w:rsidRPr="007A1E45" w:rsidRDefault="00C756D7" w:rsidP="00C756D7">
      <w:pPr>
        <w:autoSpaceDE w:val="0"/>
        <w:autoSpaceDN w:val="0"/>
        <w:adjustRightInd w:val="0"/>
        <w:rPr>
          <w:rFonts w:ascii="Georgia" w:eastAsiaTheme="minorEastAsia" w:hAnsi="Georgia"/>
          <w:sz w:val="23"/>
          <w:szCs w:val="23"/>
        </w:rPr>
      </w:pPr>
    </w:p>
    <w:p w14:paraId="2254D544"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DIVERSIFICATION</w:t>
      </w:r>
      <w:r w:rsidRPr="007A1E45">
        <w:rPr>
          <w:rFonts w:ascii="Georgia" w:eastAsiaTheme="minorEastAsia" w:hAnsi="Georgia"/>
          <w:sz w:val="23"/>
          <w:szCs w:val="23"/>
        </w:rPr>
        <w:t xml:space="preserve">: Dividing investment funds among a variety of securities offering independent returns. </w:t>
      </w:r>
    </w:p>
    <w:p w14:paraId="2B8667F2" w14:textId="77777777" w:rsidR="00C756D7" w:rsidRPr="007A1E45" w:rsidRDefault="00C756D7" w:rsidP="00C756D7">
      <w:pPr>
        <w:autoSpaceDE w:val="0"/>
        <w:autoSpaceDN w:val="0"/>
        <w:adjustRightInd w:val="0"/>
        <w:rPr>
          <w:rFonts w:ascii="Georgia" w:eastAsiaTheme="minorEastAsia" w:hAnsi="Georgia"/>
          <w:sz w:val="23"/>
          <w:szCs w:val="23"/>
        </w:rPr>
      </w:pPr>
    </w:p>
    <w:p w14:paraId="5E4E8B60" w14:textId="77777777" w:rsidR="00904807"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 xml:space="preserve">FEDERAL DEPOSIT INSURANCE CORPORATION (FDIC): </w:t>
      </w:r>
      <w:r w:rsidRPr="007A1E45">
        <w:rPr>
          <w:rFonts w:ascii="Georgia" w:eastAsiaTheme="minorEastAsia" w:hAnsi="Georgia"/>
          <w:sz w:val="23"/>
          <w:szCs w:val="23"/>
        </w:rPr>
        <w:t>A federal agency that insures bank deposits</w:t>
      </w:r>
      <w:r w:rsidR="00B865B5">
        <w:rPr>
          <w:rFonts w:ascii="Georgia" w:eastAsiaTheme="minorEastAsia" w:hAnsi="Georgia"/>
          <w:sz w:val="23"/>
          <w:szCs w:val="23"/>
        </w:rPr>
        <w:t xml:space="preserve"> </w:t>
      </w:r>
      <w:r w:rsidRPr="007A1E45">
        <w:rPr>
          <w:rFonts w:ascii="Georgia" w:eastAsiaTheme="minorEastAsia" w:hAnsi="Georgia"/>
          <w:sz w:val="23"/>
          <w:szCs w:val="23"/>
        </w:rPr>
        <w:t xml:space="preserve">up to $250,000 per deposit. </w:t>
      </w:r>
    </w:p>
    <w:p w14:paraId="0645C143" w14:textId="77777777" w:rsidR="00904807" w:rsidRDefault="00904807" w:rsidP="00C756D7">
      <w:pPr>
        <w:autoSpaceDE w:val="0"/>
        <w:autoSpaceDN w:val="0"/>
        <w:adjustRightInd w:val="0"/>
        <w:rPr>
          <w:rFonts w:ascii="Georgia" w:eastAsiaTheme="minorEastAsia" w:hAnsi="Georgia"/>
          <w:sz w:val="23"/>
          <w:szCs w:val="23"/>
        </w:rPr>
      </w:pPr>
    </w:p>
    <w:p w14:paraId="3D13E395" w14:textId="77777777" w:rsidR="00C756D7" w:rsidRPr="007A1E45" w:rsidRDefault="00C756D7" w:rsidP="00C756D7">
      <w:pPr>
        <w:autoSpaceDE w:val="0"/>
        <w:autoSpaceDN w:val="0"/>
        <w:adjustRightInd w:val="0"/>
        <w:rPr>
          <w:rFonts w:ascii="Georgia" w:eastAsiaTheme="minorEastAsia" w:hAnsi="Georgia"/>
          <w:sz w:val="23"/>
          <w:szCs w:val="23"/>
        </w:rPr>
      </w:pPr>
      <w:r w:rsidRPr="00CB7B6B">
        <w:rPr>
          <w:rFonts w:ascii="Georgia" w:eastAsiaTheme="minorEastAsia" w:hAnsi="Georgia"/>
          <w:b/>
          <w:sz w:val="23"/>
          <w:szCs w:val="23"/>
        </w:rPr>
        <w:t>FEDERAL FUNDS RATE:</w:t>
      </w:r>
      <w:r w:rsidRPr="007A1E45">
        <w:rPr>
          <w:rFonts w:ascii="Georgia" w:eastAsiaTheme="minorEastAsia" w:hAnsi="Georgia"/>
          <w:sz w:val="23"/>
          <w:szCs w:val="23"/>
        </w:rPr>
        <w:t xml:space="preserve"> </w:t>
      </w:r>
      <w:r w:rsidR="00CB7B6B">
        <w:rPr>
          <w:rFonts w:ascii="Georgia" w:eastAsiaTheme="minorEastAsia" w:hAnsi="Georgia"/>
          <w:sz w:val="23"/>
          <w:szCs w:val="23"/>
        </w:rPr>
        <w:t>The interest rate charged by one institution lending federal funds to another.</w:t>
      </w:r>
    </w:p>
    <w:p w14:paraId="3F0EA678" w14:textId="77777777" w:rsidR="00C756D7" w:rsidRPr="007A1E45" w:rsidRDefault="00C756D7" w:rsidP="00C756D7">
      <w:pPr>
        <w:autoSpaceDE w:val="0"/>
        <w:autoSpaceDN w:val="0"/>
        <w:adjustRightInd w:val="0"/>
        <w:rPr>
          <w:rFonts w:ascii="Georgia" w:eastAsiaTheme="minorEastAsia" w:hAnsi="Georgia"/>
          <w:sz w:val="23"/>
          <w:szCs w:val="23"/>
        </w:rPr>
      </w:pPr>
    </w:p>
    <w:p w14:paraId="30150D2E"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 xml:space="preserve">FEDERAL HOME LOAN BANKS (FHLB): </w:t>
      </w:r>
      <w:r w:rsidRPr="007A1E45">
        <w:rPr>
          <w:rFonts w:ascii="Georgia" w:eastAsiaTheme="minorEastAsia" w:hAnsi="Georgia"/>
          <w:sz w:val="23"/>
          <w:szCs w:val="23"/>
        </w:rPr>
        <w:t xml:space="preserve">Government sponsored wholesale banks (12 regional banks), which lend funds and provide correspondent banking services to member commercial banks, thrift institutions, credit unions and insurance companies. The mission of the FHLBs is to liquefy the housing related assets of its members who must purchase stock in their district Bank. </w:t>
      </w:r>
    </w:p>
    <w:p w14:paraId="32A77168" w14:textId="77777777" w:rsidR="00C756D7" w:rsidRPr="007A1E45" w:rsidRDefault="00C756D7" w:rsidP="00C756D7">
      <w:pPr>
        <w:autoSpaceDE w:val="0"/>
        <w:autoSpaceDN w:val="0"/>
        <w:adjustRightInd w:val="0"/>
        <w:rPr>
          <w:rFonts w:ascii="Georgia" w:eastAsiaTheme="minorEastAsia" w:hAnsi="Georgia"/>
          <w:sz w:val="23"/>
          <w:szCs w:val="23"/>
        </w:rPr>
      </w:pPr>
    </w:p>
    <w:p w14:paraId="5CB6787F"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FEDERAL NATIONAL MORTGAGE ASSOCIATION (FNMA</w:t>
      </w:r>
      <w:r w:rsidRPr="007A1E45">
        <w:rPr>
          <w:rFonts w:ascii="Georgia" w:eastAsiaTheme="minorEastAsia" w:hAnsi="Georgia"/>
          <w:sz w:val="23"/>
          <w:szCs w:val="23"/>
        </w:rPr>
        <w:t xml:space="preserve">): FNMA, like GNMA was chartered under the Federal National Mortgage Association Act in 1938. FNMA is a federal corporation working under the auspices of the Department of Housing and Urban Development (HUD). It is the largest single provider of residential mortgage funds in the United States. Fannie </w:t>
      </w:r>
    </w:p>
    <w:p w14:paraId="5F39988B"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sz w:val="23"/>
          <w:szCs w:val="23"/>
        </w:rPr>
        <w:t>Mae, as the corporation is called, is a private stockholder-owned corporation. The corporation’s purchases include a variety of adjustable mortgages</w:t>
      </w:r>
      <w:r w:rsidR="00B865B5">
        <w:rPr>
          <w:rFonts w:ascii="Georgia" w:eastAsiaTheme="minorEastAsia" w:hAnsi="Georgia"/>
          <w:sz w:val="23"/>
          <w:szCs w:val="23"/>
        </w:rPr>
        <w:t>,</w:t>
      </w:r>
      <w:r w:rsidRPr="007A1E45">
        <w:rPr>
          <w:rFonts w:ascii="Georgia" w:eastAsiaTheme="minorEastAsia" w:hAnsi="Georgia"/>
          <w:sz w:val="23"/>
          <w:szCs w:val="23"/>
        </w:rPr>
        <w:t xml:space="preserve"> second loans</w:t>
      </w:r>
      <w:r w:rsidR="00B865B5">
        <w:rPr>
          <w:rFonts w:ascii="Georgia" w:eastAsiaTheme="minorEastAsia" w:hAnsi="Georgia"/>
          <w:sz w:val="23"/>
          <w:szCs w:val="23"/>
        </w:rPr>
        <w:t xml:space="preserve"> and</w:t>
      </w:r>
      <w:r w:rsidR="002E42BD">
        <w:rPr>
          <w:rFonts w:ascii="Georgia" w:eastAsiaTheme="minorEastAsia" w:hAnsi="Georgia"/>
          <w:sz w:val="23"/>
          <w:szCs w:val="23"/>
        </w:rPr>
        <w:t xml:space="preserve"> </w:t>
      </w:r>
      <w:r w:rsidRPr="007A1E45">
        <w:rPr>
          <w:rFonts w:ascii="Georgia" w:eastAsiaTheme="minorEastAsia" w:hAnsi="Georgia"/>
          <w:sz w:val="23"/>
          <w:szCs w:val="23"/>
        </w:rPr>
        <w:t xml:space="preserve">fixed-rate mortgages. FNMA’s securities are also highly liquid and are widely accepted. FNMA assumes and guarantees that all security holders will receive timely payment of principal and interest. </w:t>
      </w:r>
    </w:p>
    <w:p w14:paraId="3F9E08BA" w14:textId="77777777" w:rsidR="00C756D7" w:rsidRPr="007A1E45" w:rsidRDefault="00C756D7" w:rsidP="00C756D7">
      <w:pPr>
        <w:autoSpaceDE w:val="0"/>
        <w:autoSpaceDN w:val="0"/>
        <w:adjustRightInd w:val="0"/>
        <w:rPr>
          <w:rFonts w:ascii="Georgia" w:eastAsiaTheme="minorEastAsia" w:hAnsi="Georgia"/>
          <w:sz w:val="23"/>
          <w:szCs w:val="23"/>
        </w:rPr>
      </w:pPr>
    </w:p>
    <w:p w14:paraId="2CC1A78E"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 xml:space="preserve">FEDERAL OPEN MARKET COMMITTEE (FOMC): </w:t>
      </w:r>
      <w:r w:rsidRPr="007A1E45">
        <w:rPr>
          <w:rFonts w:ascii="Georgia" w:eastAsiaTheme="minorEastAsia" w:hAnsi="Georgia"/>
          <w:sz w:val="23"/>
          <w:szCs w:val="23"/>
        </w:rPr>
        <w:t xml:space="preserve">Consists of seven members of the Federal Reserve Board and five of the twelve Federal Reserve Bank Presidents. The President of the New York Federal Reserve Bank is a permanent member, while the other Presidents serve on a rotating basis. The Committee periodically meets to set Federal Reserve guidelines regarding purchases and sales of Government Securities in the open market </w:t>
      </w:r>
      <w:r w:rsidR="002E42BD">
        <w:rPr>
          <w:rFonts w:ascii="Georgia" w:eastAsiaTheme="minorEastAsia" w:hAnsi="Georgia"/>
          <w:sz w:val="23"/>
          <w:szCs w:val="23"/>
        </w:rPr>
        <w:t xml:space="preserve">to influence </w:t>
      </w:r>
      <w:r w:rsidRPr="007A1E45">
        <w:rPr>
          <w:rFonts w:ascii="Georgia" w:eastAsiaTheme="minorEastAsia" w:hAnsi="Georgia"/>
          <w:sz w:val="23"/>
          <w:szCs w:val="23"/>
        </w:rPr>
        <w:t xml:space="preserve">the volume of bank credit and money. </w:t>
      </w:r>
    </w:p>
    <w:p w14:paraId="1C45C037" w14:textId="77777777" w:rsidR="00C756D7" w:rsidRPr="007A1E45" w:rsidRDefault="00C756D7" w:rsidP="00C756D7">
      <w:pPr>
        <w:autoSpaceDE w:val="0"/>
        <w:autoSpaceDN w:val="0"/>
        <w:adjustRightInd w:val="0"/>
        <w:rPr>
          <w:rFonts w:ascii="Georgia" w:eastAsiaTheme="minorEastAsia" w:hAnsi="Georgia"/>
          <w:sz w:val="23"/>
          <w:szCs w:val="23"/>
        </w:rPr>
      </w:pPr>
    </w:p>
    <w:p w14:paraId="3AEBB85A" w14:textId="77777777" w:rsidR="00C756D7"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 xml:space="preserve">FEDERAL RESERVE SYSTEM: </w:t>
      </w:r>
      <w:r w:rsidRPr="007A1E45">
        <w:rPr>
          <w:rFonts w:ascii="Georgia" w:eastAsiaTheme="minorEastAsia" w:hAnsi="Georgia"/>
          <w:sz w:val="23"/>
          <w:szCs w:val="23"/>
        </w:rPr>
        <w:t xml:space="preserve">The central bank of the United States created by Congress and </w:t>
      </w:r>
      <w:r w:rsidR="002E42BD">
        <w:rPr>
          <w:rFonts w:ascii="Georgia" w:eastAsiaTheme="minorEastAsia" w:hAnsi="Georgia"/>
          <w:sz w:val="23"/>
          <w:szCs w:val="23"/>
        </w:rPr>
        <w:t xml:space="preserve">comprising </w:t>
      </w:r>
      <w:r w:rsidRPr="007A1E45">
        <w:rPr>
          <w:rFonts w:ascii="Georgia" w:eastAsiaTheme="minorEastAsia" w:hAnsi="Georgia"/>
          <w:sz w:val="23"/>
          <w:szCs w:val="23"/>
        </w:rPr>
        <w:t xml:space="preserve">a seven member Board of Governors in Washington, D.C., 12 regional banks and about 5,700 commercial banks that are members of the system. </w:t>
      </w:r>
    </w:p>
    <w:p w14:paraId="000C1B48" w14:textId="77777777" w:rsidR="009607B1" w:rsidRDefault="009607B1" w:rsidP="00C756D7">
      <w:pPr>
        <w:autoSpaceDE w:val="0"/>
        <w:autoSpaceDN w:val="0"/>
        <w:adjustRightInd w:val="0"/>
        <w:rPr>
          <w:rFonts w:ascii="Georgia" w:eastAsiaTheme="minorEastAsia" w:hAnsi="Georgia"/>
          <w:sz w:val="23"/>
          <w:szCs w:val="23"/>
        </w:rPr>
      </w:pPr>
    </w:p>
    <w:p w14:paraId="6B7F50AD" w14:textId="77777777" w:rsidR="009607B1" w:rsidRPr="00DA4FF5" w:rsidRDefault="00DA4FF5" w:rsidP="00C756D7">
      <w:pPr>
        <w:autoSpaceDE w:val="0"/>
        <w:autoSpaceDN w:val="0"/>
        <w:adjustRightInd w:val="0"/>
        <w:rPr>
          <w:rFonts w:ascii="Georgia" w:eastAsiaTheme="minorEastAsia" w:hAnsi="Georgia"/>
          <w:sz w:val="23"/>
          <w:szCs w:val="23"/>
        </w:rPr>
      </w:pPr>
      <w:r>
        <w:rPr>
          <w:rFonts w:ascii="Georgia" w:eastAsiaTheme="minorEastAsia" w:hAnsi="Georgia"/>
          <w:b/>
          <w:sz w:val="23"/>
          <w:szCs w:val="23"/>
        </w:rPr>
        <w:t>GOVERNMENT CODE</w:t>
      </w:r>
      <w:r>
        <w:rPr>
          <w:rFonts w:ascii="Georgia" w:eastAsiaTheme="minorEastAsia" w:hAnsi="Georgia"/>
          <w:sz w:val="23"/>
          <w:szCs w:val="23"/>
        </w:rPr>
        <w:t xml:space="preserve"> – </w:t>
      </w:r>
      <w:r w:rsidR="0064517A">
        <w:rPr>
          <w:rFonts w:ascii="Georgia" w:eastAsiaTheme="minorEastAsia" w:hAnsi="Georgia"/>
          <w:sz w:val="23"/>
          <w:szCs w:val="23"/>
        </w:rPr>
        <w:t xml:space="preserve">The Government Code of the </w:t>
      </w:r>
      <w:r>
        <w:rPr>
          <w:rFonts w:ascii="Georgia" w:eastAsiaTheme="minorEastAsia" w:hAnsi="Georgia"/>
          <w:sz w:val="23"/>
          <w:szCs w:val="23"/>
        </w:rPr>
        <w:t>State of California.</w:t>
      </w:r>
    </w:p>
    <w:p w14:paraId="0E46ED8B" w14:textId="77777777" w:rsidR="00CB7B6B" w:rsidRDefault="00CB7B6B" w:rsidP="00C756D7">
      <w:pPr>
        <w:autoSpaceDE w:val="0"/>
        <w:autoSpaceDN w:val="0"/>
        <w:adjustRightInd w:val="0"/>
        <w:rPr>
          <w:rFonts w:ascii="Georgia" w:eastAsiaTheme="minorEastAsia" w:hAnsi="Georgia"/>
          <w:sz w:val="23"/>
          <w:szCs w:val="23"/>
        </w:rPr>
      </w:pPr>
    </w:p>
    <w:p w14:paraId="5213B5F3" w14:textId="77777777" w:rsidR="00CB7B6B" w:rsidRDefault="00CB7B6B" w:rsidP="00C756D7">
      <w:pPr>
        <w:autoSpaceDE w:val="0"/>
        <w:autoSpaceDN w:val="0"/>
        <w:adjustRightInd w:val="0"/>
        <w:rPr>
          <w:rFonts w:ascii="Georgia" w:eastAsiaTheme="minorEastAsia" w:hAnsi="Georgia"/>
          <w:sz w:val="23"/>
          <w:szCs w:val="23"/>
        </w:rPr>
      </w:pPr>
      <w:r>
        <w:rPr>
          <w:rFonts w:ascii="Georgia" w:eastAsiaTheme="minorEastAsia" w:hAnsi="Georgia"/>
          <w:b/>
          <w:sz w:val="23"/>
          <w:szCs w:val="23"/>
        </w:rPr>
        <w:t>GOVERNMENTAL ACCOUNTING STANDARDS BOARD (GASB)</w:t>
      </w:r>
      <w:r>
        <w:rPr>
          <w:rFonts w:ascii="Georgia" w:eastAsiaTheme="minorEastAsia" w:hAnsi="Georgia"/>
          <w:sz w:val="23"/>
          <w:szCs w:val="23"/>
        </w:rPr>
        <w:t xml:space="preserve"> – The independent organization that establishes and improves standards of accounting and financial reporting for the United States, state and local governments.</w:t>
      </w:r>
    </w:p>
    <w:p w14:paraId="59381DEB" w14:textId="77777777" w:rsidR="00503434" w:rsidRDefault="00503434" w:rsidP="00C756D7">
      <w:pPr>
        <w:autoSpaceDE w:val="0"/>
        <w:autoSpaceDN w:val="0"/>
        <w:adjustRightInd w:val="0"/>
        <w:rPr>
          <w:rFonts w:ascii="Georgia" w:eastAsiaTheme="minorEastAsia" w:hAnsi="Georgia"/>
          <w:sz w:val="23"/>
          <w:szCs w:val="23"/>
        </w:rPr>
      </w:pPr>
    </w:p>
    <w:p w14:paraId="58E096C3" w14:textId="77777777" w:rsidR="00503434" w:rsidRPr="00503434" w:rsidRDefault="00503434" w:rsidP="00C756D7">
      <w:pPr>
        <w:autoSpaceDE w:val="0"/>
        <w:autoSpaceDN w:val="0"/>
        <w:adjustRightInd w:val="0"/>
        <w:rPr>
          <w:rFonts w:ascii="Georgia" w:eastAsiaTheme="minorEastAsia" w:hAnsi="Georgia"/>
          <w:sz w:val="23"/>
          <w:szCs w:val="23"/>
        </w:rPr>
      </w:pPr>
      <w:r>
        <w:rPr>
          <w:rFonts w:ascii="Georgia" w:eastAsiaTheme="minorEastAsia" w:hAnsi="Georgia"/>
          <w:b/>
          <w:sz w:val="23"/>
          <w:szCs w:val="23"/>
        </w:rPr>
        <w:t>INTERFUND TRANSFER</w:t>
      </w:r>
      <w:r>
        <w:rPr>
          <w:rFonts w:ascii="Georgia" w:eastAsiaTheme="minorEastAsia" w:hAnsi="Georgia"/>
          <w:sz w:val="23"/>
          <w:szCs w:val="23"/>
        </w:rPr>
        <w:t xml:space="preserve"> – The transfer or loan from another fund within the City of Laguna Beach.</w:t>
      </w:r>
    </w:p>
    <w:p w14:paraId="3B04A13D" w14:textId="77777777" w:rsidR="00C756D7" w:rsidRPr="007A1E45" w:rsidRDefault="00C756D7" w:rsidP="00C756D7">
      <w:pPr>
        <w:autoSpaceDE w:val="0"/>
        <w:autoSpaceDN w:val="0"/>
        <w:adjustRightInd w:val="0"/>
        <w:rPr>
          <w:rFonts w:ascii="Georgia" w:eastAsiaTheme="minorEastAsia" w:hAnsi="Georgia"/>
          <w:sz w:val="23"/>
          <w:szCs w:val="23"/>
        </w:rPr>
      </w:pPr>
    </w:p>
    <w:p w14:paraId="3BAA784D" w14:textId="77777777" w:rsidR="00CB7B6B" w:rsidRPr="007A1E45" w:rsidRDefault="00C756D7" w:rsidP="00CB7B6B">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 xml:space="preserve">LIQUIDITY: </w:t>
      </w:r>
      <w:r w:rsidRPr="007A1E45">
        <w:rPr>
          <w:rFonts w:ascii="Georgia" w:eastAsiaTheme="minorEastAsia" w:hAnsi="Georgia"/>
          <w:sz w:val="23"/>
          <w:szCs w:val="23"/>
        </w:rPr>
        <w:t xml:space="preserve">A liquid asset can be converted easily and rapidly </w:t>
      </w:r>
      <w:r w:rsidR="00CB7B6B">
        <w:rPr>
          <w:rFonts w:ascii="Georgia" w:eastAsiaTheme="minorEastAsia" w:hAnsi="Georgia"/>
          <w:sz w:val="23"/>
          <w:szCs w:val="23"/>
        </w:rPr>
        <w:t xml:space="preserve">into cash without </w:t>
      </w:r>
      <w:r w:rsidR="00CB7B6B" w:rsidRPr="007A1E45">
        <w:rPr>
          <w:rFonts w:ascii="Georgia" w:eastAsiaTheme="minorEastAsia" w:hAnsi="Georgia"/>
          <w:sz w:val="23"/>
          <w:szCs w:val="23"/>
        </w:rPr>
        <w:t xml:space="preserve">a substantial loss. </w:t>
      </w:r>
    </w:p>
    <w:p w14:paraId="15D60555" w14:textId="77777777" w:rsidR="00C756D7" w:rsidRPr="007A1E45" w:rsidRDefault="00C756D7" w:rsidP="00C756D7">
      <w:pPr>
        <w:autoSpaceDE w:val="0"/>
        <w:autoSpaceDN w:val="0"/>
        <w:adjustRightInd w:val="0"/>
        <w:rPr>
          <w:rFonts w:ascii="Georgia" w:eastAsiaTheme="minorEastAsia" w:hAnsi="Georgia"/>
          <w:sz w:val="23"/>
          <w:szCs w:val="23"/>
        </w:rPr>
      </w:pPr>
    </w:p>
    <w:p w14:paraId="4E973BCF"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sz w:val="23"/>
          <w:szCs w:val="23"/>
        </w:rPr>
        <w:t xml:space="preserve">LOCAL </w:t>
      </w:r>
      <w:r w:rsidR="00E47F13">
        <w:rPr>
          <w:rFonts w:ascii="Georgia" w:eastAsiaTheme="minorEastAsia" w:hAnsi="Georgia"/>
          <w:b/>
          <w:sz w:val="23"/>
          <w:szCs w:val="23"/>
        </w:rPr>
        <w:t>AGENCY INVESTMENT FUND (LAIF)</w:t>
      </w:r>
      <w:r w:rsidRPr="007A1E45">
        <w:rPr>
          <w:rFonts w:ascii="Georgia" w:eastAsiaTheme="minorEastAsia" w:hAnsi="Georgia"/>
          <w:b/>
          <w:sz w:val="23"/>
          <w:szCs w:val="23"/>
        </w:rPr>
        <w:t>:</w:t>
      </w:r>
      <w:r w:rsidRPr="007A1E45">
        <w:rPr>
          <w:rFonts w:ascii="Georgia" w:eastAsiaTheme="minorEastAsia" w:hAnsi="Georgia"/>
          <w:sz w:val="23"/>
          <w:szCs w:val="23"/>
        </w:rPr>
        <w:t xml:space="preserve"> The aggregate of all funds from political subdivisions placed in the custody of the State Treasurer for investment and reinvestment. </w:t>
      </w:r>
    </w:p>
    <w:p w14:paraId="1ADE5B4E" w14:textId="77777777" w:rsidR="00C756D7" w:rsidRPr="007A1E45" w:rsidRDefault="00C756D7" w:rsidP="00C756D7">
      <w:pPr>
        <w:autoSpaceDE w:val="0"/>
        <w:autoSpaceDN w:val="0"/>
        <w:adjustRightInd w:val="0"/>
        <w:rPr>
          <w:rFonts w:ascii="Georgia" w:eastAsiaTheme="minorEastAsia" w:hAnsi="Georgia"/>
          <w:sz w:val="23"/>
          <w:szCs w:val="23"/>
        </w:rPr>
      </w:pPr>
    </w:p>
    <w:p w14:paraId="5F61706A" w14:textId="77777777" w:rsidR="00C756D7"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MARKET VALUE</w:t>
      </w:r>
      <w:r w:rsidRPr="007A1E45">
        <w:rPr>
          <w:rFonts w:ascii="Georgia" w:eastAsiaTheme="minorEastAsia" w:hAnsi="Georgia"/>
          <w:sz w:val="23"/>
          <w:szCs w:val="23"/>
        </w:rPr>
        <w:t xml:space="preserve">: The price at which a security is trading and could presumably be purchased or sold. </w:t>
      </w:r>
    </w:p>
    <w:p w14:paraId="38226B60" w14:textId="77777777" w:rsidR="00A228D4" w:rsidRDefault="00A228D4" w:rsidP="00C756D7">
      <w:pPr>
        <w:autoSpaceDE w:val="0"/>
        <w:autoSpaceDN w:val="0"/>
        <w:adjustRightInd w:val="0"/>
        <w:rPr>
          <w:rFonts w:ascii="Georgia" w:eastAsiaTheme="minorEastAsia" w:hAnsi="Georgia"/>
          <w:sz w:val="23"/>
          <w:szCs w:val="23"/>
        </w:rPr>
      </w:pPr>
    </w:p>
    <w:p w14:paraId="1B7E05B0" w14:textId="77777777" w:rsidR="00A228D4" w:rsidRPr="00A228D4" w:rsidRDefault="00A228D4" w:rsidP="00C756D7">
      <w:pPr>
        <w:autoSpaceDE w:val="0"/>
        <w:autoSpaceDN w:val="0"/>
        <w:adjustRightInd w:val="0"/>
        <w:rPr>
          <w:rFonts w:ascii="Georgia" w:eastAsiaTheme="minorEastAsia" w:hAnsi="Georgia"/>
          <w:sz w:val="23"/>
          <w:szCs w:val="23"/>
        </w:rPr>
      </w:pPr>
      <w:r>
        <w:rPr>
          <w:rFonts w:ascii="Georgia" w:eastAsiaTheme="minorEastAsia" w:hAnsi="Georgia"/>
          <w:b/>
          <w:sz w:val="23"/>
          <w:szCs w:val="23"/>
        </w:rPr>
        <w:t>MARKET RATE OF RETURN:</w:t>
      </w:r>
      <w:r>
        <w:rPr>
          <w:rFonts w:ascii="Georgia" w:eastAsiaTheme="minorEastAsia" w:hAnsi="Georgia"/>
          <w:sz w:val="23"/>
          <w:szCs w:val="23"/>
        </w:rPr>
        <w:t xml:space="preserve"> </w:t>
      </w:r>
      <w:r w:rsidR="00D66449">
        <w:rPr>
          <w:rFonts w:ascii="Georgia" w:eastAsiaTheme="minorEastAsia" w:hAnsi="Georgia"/>
          <w:sz w:val="23"/>
          <w:szCs w:val="23"/>
        </w:rPr>
        <w:t xml:space="preserve">A </w:t>
      </w:r>
      <w:r w:rsidR="00E93023">
        <w:rPr>
          <w:rFonts w:ascii="Georgia" w:eastAsiaTheme="minorEastAsia" w:hAnsi="Georgia"/>
          <w:sz w:val="23"/>
          <w:szCs w:val="23"/>
        </w:rPr>
        <w:t xml:space="preserve">rate of </w:t>
      </w:r>
      <w:r w:rsidR="00D66449">
        <w:rPr>
          <w:rFonts w:ascii="Georgia" w:eastAsiaTheme="minorEastAsia" w:hAnsi="Georgia"/>
          <w:sz w:val="23"/>
          <w:szCs w:val="23"/>
        </w:rPr>
        <w:t xml:space="preserve">return commensurate with the market for similar securities (maturity, credit rating, duration and liquidity) would be considered a market rate of return. </w:t>
      </w:r>
    </w:p>
    <w:p w14:paraId="4CACF32C" w14:textId="77777777" w:rsidR="00C756D7" w:rsidRPr="007A1E45" w:rsidRDefault="00C756D7" w:rsidP="00C756D7">
      <w:pPr>
        <w:autoSpaceDE w:val="0"/>
        <w:autoSpaceDN w:val="0"/>
        <w:adjustRightInd w:val="0"/>
        <w:rPr>
          <w:rFonts w:ascii="Georgia" w:eastAsiaTheme="minorEastAsia" w:hAnsi="Georgia"/>
          <w:sz w:val="23"/>
          <w:szCs w:val="23"/>
        </w:rPr>
      </w:pPr>
    </w:p>
    <w:p w14:paraId="21F9CEB4"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MATURITY</w:t>
      </w:r>
      <w:r w:rsidRPr="007A1E45">
        <w:rPr>
          <w:rFonts w:ascii="Georgia" w:eastAsiaTheme="minorEastAsia" w:hAnsi="Georgia"/>
          <w:sz w:val="23"/>
          <w:szCs w:val="23"/>
        </w:rPr>
        <w:t xml:space="preserve">: The date upon which the principal or stated value of an investment becomes due. </w:t>
      </w:r>
    </w:p>
    <w:p w14:paraId="077BA291" w14:textId="77777777" w:rsidR="00C756D7" w:rsidRPr="007A1E45" w:rsidRDefault="00C756D7" w:rsidP="00C756D7">
      <w:pPr>
        <w:autoSpaceDE w:val="0"/>
        <w:autoSpaceDN w:val="0"/>
        <w:adjustRightInd w:val="0"/>
        <w:rPr>
          <w:rFonts w:ascii="Georgia" w:eastAsiaTheme="minorEastAsia" w:hAnsi="Georgia"/>
          <w:sz w:val="23"/>
          <w:szCs w:val="23"/>
        </w:rPr>
      </w:pPr>
    </w:p>
    <w:p w14:paraId="2D18399E" w14:textId="77777777" w:rsidR="00C756D7"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MONEY MARKET</w:t>
      </w:r>
      <w:r w:rsidR="00E47F13">
        <w:rPr>
          <w:rFonts w:ascii="Georgia" w:eastAsiaTheme="minorEastAsia" w:hAnsi="Georgia"/>
          <w:b/>
          <w:bCs/>
          <w:sz w:val="23"/>
          <w:szCs w:val="23"/>
        </w:rPr>
        <w:t xml:space="preserve"> MUTUAL FUNDS</w:t>
      </w:r>
      <w:r w:rsidRPr="007A1E45">
        <w:rPr>
          <w:rFonts w:ascii="Georgia" w:eastAsiaTheme="minorEastAsia" w:hAnsi="Georgia"/>
          <w:b/>
          <w:bCs/>
          <w:sz w:val="23"/>
          <w:szCs w:val="23"/>
        </w:rPr>
        <w:t xml:space="preserve">: </w:t>
      </w:r>
      <w:r w:rsidR="00E47F13">
        <w:rPr>
          <w:rFonts w:ascii="Georgia" w:eastAsiaTheme="minorEastAsia" w:hAnsi="Georgia"/>
          <w:sz w:val="23"/>
          <w:szCs w:val="23"/>
        </w:rPr>
        <w:t>Open-ended mutual fund that invests in commercial paper, banker’s acceptances, repurchase agreements, government securities, certificates of deposit and other highly liquid securities and pays  money market rates of interest.</w:t>
      </w:r>
      <w:r w:rsidRPr="007A1E45">
        <w:rPr>
          <w:rFonts w:ascii="Georgia" w:eastAsiaTheme="minorEastAsia" w:hAnsi="Georgia"/>
          <w:sz w:val="23"/>
          <w:szCs w:val="23"/>
        </w:rPr>
        <w:t xml:space="preserve"> </w:t>
      </w:r>
    </w:p>
    <w:p w14:paraId="15672AEF" w14:textId="77777777" w:rsidR="00E74F7F" w:rsidRDefault="00E74F7F" w:rsidP="00C756D7">
      <w:pPr>
        <w:autoSpaceDE w:val="0"/>
        <w:autoSpaceDN w:val="0"/>
        <w:adjustRightInd w:val="0"/>
        <w:rPr>
          <w:rFonts w:ascii="Georgia" w:eastAsiaTheme="minorEastAsia" w:hAnsi="Georgia"/>
          <w:sz w:val="23"/>
          <w:szCs w:val="23"/>
        </w:rPr>
      </w:pPr>
    </w:p>
    <w:p w14:paraId="31E6BFB5" w14:textId="77777777" w:rsidR="00E74F7F" w:rsidRPr="00F93377" w:rsidRDefault="00E74F7F" w:rsidP="00C756D7">
      <w:pPr>
        <w:autoSpaceDE w:val="0"/>
        <w:autoSpaceDN w:val="0"/>
        <w:adjustRightInd w:val="0"/>
        <w:rPr>
          <w:rFonts w:ascii="Georgia" w:eastAsiaTheme="minorEastAsia" w:hAnsi="Georgia"/>
          <w:sz w:val="23"/>
          <w:szCs w:val="23"/>
        </w:rPr>
      </w:pPr>
      <w:r>
        <w:rPr>
          <w:rFonts w:ascii="Georgia" w:eastAsiaTheme="minorEastAsia" w:hAnsi="Georgia"/>
          <w:b/>
          <w:sz w:val="23"/>
          <w:szCs w:val="23"/>
        </w:rPr>
        <w:t xml:space="preserve">MUNICIPAL ADVISOR RULE: </w:t>
      </w:r>
      <w:r>
        <w:rPr>
          <w:rFonts w:ascii="Georgia" w:eastAsiaTheme="minorEastAsia" w:hAnsi="Georgia"/>
          <w:sz w:val="23"/>
          <w:szCs w:val="23"/>
        </w:rPr>
        <w:t>A regulation of non-dealer “municipal advisors” such as financial advisors.  In addition, the rule pertains to banks and broker dealers acting as municipal advisors.  Municipal advisors have a fiduciary responsibility to the government agency receiving their services and they must register with the SEC.  Municipal finance professionals that do not have a fiduciary duty to issuers cannot provide advice to governments unless certain exemptions are met.  The SEC has published a list of frequently asked questions: http://www.sec.gov/info/municipal/mun</w:t>
      </w:r>
      <w:r w:rsidR="00F93377">
        <w:rPr>
          <w:rFonts w:ascii="Georgia" w:eastAsiaTheme="minorEastAsia" w:hAnsi="Georgia"/>
          <w:sz w:val="23"/>
          <w:szCs w:val="23"/>
        </w:rPr>
        <w:t>-advisors-faqs.pdf.</w:t>
      </w:r>
    </w:p>
    <w:p w14:paraId="7C555506" w14:textId="77777777" w:rsidR="009D3FCC" w:rsidRDefault="009D3FCC" w:rsidP="00C756D7">
      <w:pPr>
        <w:autoSpaceDE w:val="0"/>
        <w:autoSpaceDN w:val="0"/>
        <w:adjustRightInd w:val="0"/>
        <w:rPr>
          <w:rFonts w:ascii="Georgia" w:eastAsiaTheme="minorEastAsia" w:hAnsi="Georgia"/>
          <w:sz w:val="23"/>
          <w:szCs w:val="23"/>
        </w:rPr>
      </w:pPr>
    </w:p>
    <w:p w14:paraId="70ABB1F3" w14:textId="77777777" w:rsidR="009D3FCC" w:rsidRPr="00F93377" w:rsidRDefault="009D3FCC" w:rsidP="00C756D7">
      <w:pPr>
        <w:autoSpaceDE w:val="0"/>
        <w:autoSpaceDN w:val="0"/>
        <w:adjustRightInd w:val="0"/>
        <w:rPr>
          <w:rFonts w:ascii="Georgia" w:eastAsiaTheme="minorEastAsia" w:hAnsi="Georgia"/>
          <w:sz w:val="23"/>
          <w:szCs w:val="23"/>
        </w:rPr>
      </w:pPr>
      <w:r>
        <w:rPr>
          <w:rFonts w:ascii="Georgia" w:eastAsiaTheme="minorEastAsia" w:hAnsi="Georgia"/>
          <w:b/>
          <w:sz w:val="23"/>
          <w:szCs w:val="23"/>
        </w:rPr>
        <w:t>NATIONALLY RECOGNIZED STATISTICAL RATING ORGANIZATION (NRSRO):</w:t>
      </w:r>
      <w:r>
        <w:rPr>
          <w:rFonts w:ascii="Georgia" w:eastAsiaTheme="minorEastAsia" w:hAnsi="Georgia"/>
          <w:sz w:val="23"/>
          <w:szCs w:val="23"/>
        </w:rPr>
        <w:t xml:space="preserve"> Firms that review the creditworthiness of the issuers of debt securities and express their opinions in the form of letter rating</w:t>
      </w:r>
      <w:r w:rsidR="00276F86">
        <w:rPr>
          <w:rFonts w:ascii="Georgia" w:eastAsiaTheme="minorEastAsia" w:hAnsi="Georgia"/>
          <w:sz w:val="23"/>
          <w:szCs w:val="23"/>
        </w:rPr>
        <w:t xml:space="preserve"> categories</w:t>
      </w:r>
      <w:r>
        <w:rPr>
          <w:rFonts w:ascii="Georgia" w:eastAsiaTheme="minorEastAsia" w:hAnsi="Georgia"/>
          <w:sz w:val="23"/>
          <w:szCs w:val="23"/>
        </w:rPr>
        <w:t xml:space="preserve"> (e.g. AAA, AA, A, BBB, </w:t>
      </w:r>
      <w:proofErr w:type="spellStart"/>
      <w:r>
        <w:rPr>
          <w:rFonts w:ascii="Georgia" w:eastAsiaTheme="minorEastAsia" w:hAnsi="Georgia"/>
          <w:sz w:val="23"/>
          <w:szCs w:val="23"/>
        </w:rPr>
        <w:t>etc</w:t>
      </w:r>
      <w:proofErr w:type="spellEnd"/>
      <w:r>
        <w:rPr>
          <w:rFonts w:ascii="Georgia" w:eastAsiaTheme="minorEastAsia" w:hAnsi="Georgia"/>
          <w:sz w:val="23"/>
          <w:szCs w:val="23"/>
        </w:rPr>
        <w:t>).  The primary rating agencies are the following; Standard &amp; Poor’s Corporation, Moody’s Investor Services, Inc.; Fitch, Inc. and Dominion Bond Rating Service, Ltd.</w:t>
      </w:r>
    </w:p>
    <w:p w14:paraId="05D6B157" w14:textId="77777777" w:rsidR="00C756D7" w:rsidRPr="007A1E45" w:rsidRDefault="00C756D7" w:rsidP="00C756D7">
      <w:pPr>
        <w:autoSpaceDE w:val="0"/>
        <w:autoSpaceDN w:val="0"/>
        <w:adjustRightInd w:val="0"/>
        <w:rPr>
          <w:rFonts w:ascii="Georgia" w:eastAsiaTheme="minorEastAsia" w:hAnsi="Georgia"/>
          <w:sz w:val="23"/>
          <w:szCs w:val="23"/>
        </w:rPr>
      </w:pPr>
    </w:p>
    <w:p w14:paraId="185E060A"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OFFER</w:t>
      </w:r>
      <w:r w:rsidRPr="007A1E45">
        <w:rPr>
          <w:rFonts w:ascii="Georgia" w:eastAsiaTheme="minorEastAsia" w:hAnsi="Georgia"/>
          <w:sz w:val="23"/>
          <w:szCs w:val="23"/>
        </w:rPr>
        <w:t xml:space="preserve">: The price asked by a seller of securities. (When buying securities, you ask for an offer.) See Asked and Bid. </w:t>
      </w:r>
    </w:p>
    <w:p w14:paraId="6A1A6048" w14:textId="77777777" w:rsidR="00C756D7" w:rsidRPr="007A1E45" w:rsidRDefault="00C756D7" w:rsidP="00C756D7">
      <w:pPr>
        <w:autoSpaceDE w:val="0"/>
        <w:autoSpaceDN w:val="0"/>
        <w:adjustRightInd w:val="0"/>
        <w:rPr>
          <w:rFonts w:ascii="Georgia" w:eastAsiaTheme="minorEastAsia" w:hAnsi="Georgia"/>
          <w:sz w:val="23"/>
          <w:szCs w:val="23"/>
        </w:rPr>
      </w:pPr>
    </w:p>
    <w:p w14:paraId="10ECA245"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OPEN MARKET OPERATIONS</w:t>
      </w:r>
      <w:r w:rsidRPr="007A1E45">
        <w:rPr>
          <w:rFonts w:ascii="Georgia" w:eastAsiaTheme="minorEastAsia" w:hAnsi="Georgia"/>
          <w:sz w:val="23"/>
          <w:szCs w:val="23"/>
        </w:rPr>
        <w:t xml:space="preserve">: Purchases and sales of government and certain other securities in the open market by the New York Federal Reserve Bank as directed by the FOMC to influence the volume of money and credit in the economy. Purchases inject reserves into the bank system and stimulate growth of money and credit; sales have the opposite effect. Open market operations are the Federal Reserve’s most important and most flexible monetary policy tool. </w:t>
      </w:r>
    </w:p>
    <w:p w14:paraId="6119EB0F" w14:textId="77777777" w:rsidR="00C756D7" w:rsidRPr="007A1E45" w:rsidRDefault="00C756D7" w:rsidP="00C756D7">
      <w:pPr>
        <w:autoSpaceDE w:val="0"/>
        <w:autoSpaceDN w:val="0"/>
        <w:adjustRightInd w:val="0"/>
        <w:rPr>
          <w:rFonts w:ascii="Georgia" w:eastAsiaTheme="minorEastAsia" w:hAnsi="Georgia"/>
          <w:sz w:val="23"/>
          <w:szCs w:val="23"/>
        </w:rPr>
      </w:pPr>
    </w:p>
    <w:p w14:paraId="3A5B8EEB"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PORTFOLIO</w:t>
      </w:r>
      <w:r w:rsidRPr="007A1E45">
        <w:rPr>
          <w:rFonts w:ascii="Georgia" w:eastAsiaTheme="minorEastAsia" w:hAnsi="Georgia"/>
          <w:sz w:val="23"/>
          <w:szCs w:val="23"/>
        </w:rPr>
        <w:t xml:space="preserve">: Collection of securities held by an investor. </w:t>
      </w:r>
    </w:p>
    <w:p w14:paraId="6586997F" w14:textId="77777777" w:rsidR="00C756D7" w:rsidRPr="007A1E45" w:rsidRDefault="00C756D7" w:rsidP="00C756D7">
      <w:pPr>
        <w:autoSpaceDE w:val="0"/>
        <w:autoSpaceDN w:val="0"/>
        <w:adjustRightInd w:val="0"/>
        <w:rPr>
          <w:rFonts w:ascii="Georgia" w:eastAsiaTheme="minorEastAsia" w:hAnsi="Georgia"/>
          <w:sz w:val="23"/>
          <w:szCs w:val="23"/>
        </w:rPr>
      </w:pPr>
    </w:p>
    <w:p w14:paraId="77BB8BF4"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PRIMARY DEALER</w:t>
      </w:r>
      <w:r w:rsidRPr="007A1E45">
        <w:rPr>
          <w:rFonts w:ascii="Georgia" w:eastAsiaTheme="minorEastAsia" w:hAnsi="Georgia"/>
          <w:sz w:val="23"/>
          <w:szCs w:val="23"/>
        </w:rPr>
        <w:t xml:space="preserve">: </w:t>
      </w:r>
      <w:r w:rsidR="00FE411B">
        <w:rPr>
          <w:rFonts w:ascii="Georgia" w:eastAsiaTheme="minorEastAsia" w:hAnsi="Georgia"/>
          <w:sz w:val="23"/>
          <w:szCs w:val="23"/>
        </w:rPr>
        <w:t xml:space="preserve">A group of government securities dealers that serve as trading counterparties of the New York Federal Bank in </w:t>
      </w:r>
      <w:r w:rsidR="002E42BD">
        <w:rPr>
          <w:rFonts w:ascii="Georgia" w:eastAsiaTheme="minorEastAsia" w:hAnsi="Georgia"/>
          <w:sz w:val="23"/>
          <w:szCs w:val="23"/>
        </w:rPr>
        <w:t xml:space="preserve">implementing </w:t>
      </w:r>
      <w:r w:rsidR="00FE411B">
        <w:rPr>
          <w:rFonts w:ascii="Georgia" w:eastAsiaTheme="minorEastAsia" w:hAnsi="Georgia"/>
          <w:sz w:val="23"/>
          <w:szCs w:val="23"/>
        </w:rPr>
        <w:t>monetary policy.  This role includes the obligations to (</w:t>
      </w:r>
      <w:proofErr w:type="spellStart"/>
      <w:r w:rsidR="00FE411B">
        <w:rPr>
          <w:rFonts w:ascii="Georgia" w:eastAsiaTheme="minorEastAsia" w:hAnsi="Georgia"/>
          <w:sz w:val="23"/>
          <w:szCs w:val="23"/>
        </w:rPr>
        <w:t>i</w:t>
      </w:r>
      <w:proofErr w:type="spellEnd"/>
      <w:r w:rsidR="00FE411B">
        <w:rPr>
          <w:rFonts w:ascii="Georgia" w:eastAsiaTheme="minorEastAsia" w:hAnsi="Georgia"/>
          <w:sz w:val="23"/>
          <w:szCs w:val="23"/>
        </w:rPr>
        <w:t xml:space="preserve">) participate consistently in open market operations to carry out U.S. monetary policy </w:t>
      </w:r>
      <w:r w:rsidR="002E42BD">
        <w:rPr>
          <w:rFonts w:ascii="Georgia" w:eastAsiaTheme="minorEastAsia" w:hAnsi="Georgia"/>
          <w:sz w:val="23"/>
          <w:szCs w:val="23"/>
        </w:rPr>
        <w:t xml:space="preserve">under </w:t>
      </w:r>
      <w:r w:rsidR="00FE411B">
        <w:rPr>
          <w:rFonts w:ascii="Georgia" w:eastAsiaTheme="minorEastAsia" w:hAnsi="Georgia"/>
          <w:sz w:val="23"/>
          <w:szCs w:val="23"/>
        </w:rPr>
        <w:t xml:space="preserve">the direction of the Federal Open Market Committee (FOMC) and (ii) provide the New York Federal Banks’s trading desk with market information and analysis helpful in the formation and implementation of monetary policy.  Primary dealers are also required to participate in all auctions of U.S. government debt and to make reasonable markets for the New York Federal Bank when it transacts </w:t>
      </w:r>
      <w:r w:rsidR="002E42BD">
        <w:rPr>
          <w:rFonts w:ascii="Georgia" w:eastAsiaTheme="minorEastAsia" w:hAnsi="Georgia"/>
          <w:sz w:val="23"/>
          <w:szCs w:val="23"/>
        </w:rPr>
        <w:t xml:space="preserve">for </w:t>
      </w:r>
      <w:r w:rsidR="00FE411B">
        <w:rPr>
          <w:rFonts w:ascii="Georgia" w:eastAsiaTheme="minorEastAsia" w:hAnsi="Georgia"/>
          <w:sz w:val="23"/>
          <w:szCs w:val="23"/>
        </w:rPr>
        <w:t>its foreign official account-holders.</w:t>
      </w:r>
    </w:p>
    <w:p w14:paraId="70F50247" w14:textId="77777777" w:rsidR="00C756D7" w:rsidRPr="007A1E45" w:rsidRDefault="00C756D7" w:rsidP="00C756D7">
      <w:pPr>
        <w:autoSpaceDE w:val="0"/>
        <w:autoSpaceDN w:val="0"/>
        <w:adjustRightInd w:val="0"/>
        <w:rPr>
          <w:rFonts w:ascii="Georgia" w:eastAsiaTheme="minorEastAsia" w:hAnsi="Georgia"/>
          <w:sz w:val="23"/>
          <w:szCs w:val="23"/>
        </w:rPr>
      </w:pPr>
    </w:p>
    <w:p w14:paraId="02655AB4"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RATE OF RETURN</w:t>
      </w:r>
      <w:r w:rsidRPr="007A1E45">
        <w:rPr>
          <w:rFonts w:ascii="Georgia" w:eastAsiaTheme="minorEastAsia" w:hAnsi="Georgia"/>
          <w:sz w:val="23"/>
          <w:szCs w:val="23"/>
        </w:rPr>
        <w:t>: The yield obtainable on a security based on its purchase price or its current market price. This may be the amortized yield to maturity on a bond.  The City of Laguna Beach calculates the rate of return based on the purchase price</w:t>
      </w:r>
      <w:r w:rsidR="004B0210">
        <w:rPr>
          <w:rFonts w:ascii="Georgia" w:eastAsiaTheme="minorEastAsia" w:hAnsi="Georgia"/>
          <w:sz w:val="23"/>
          <w:szCs w:val="23"/>
        </w:rPr>
        <w:t xml:space="preserve"> and the interest rate paid by the security </w:t>
      </w:r>
      <w:r w:rsidR="002E42BD">
        <w:rPr>
          <w:rFonts w:ascii="Georgia" w:eastAsiaTheme="minorEastAsia" w:hAnsi="Georgia"/>
          <w:sz w:val="23"/>
          <w:szCs w:val="23"/>
        </w:rPr>
        <w:t xml:space="preserve">when the Investment Report </w:t>
      </w:r>
      <w:r w:rsidR="004B0210">
        <w:rPr>
          <w:rFonts w:ascii="Georgia" w:eastAsiaTheme="minorEastAsia" w:hAnsi="Georgia"/>
          <w:sz w:val="23"/>
          <w:szCs w:val="23"/>
        </w:rPr>
        <w:t>was prepared</w:t>
      </w:r>
      <w:r w:rsidRPr="007A1E45">
        <w:rPr>
          <w:rFonts w:ascii="Georgia" w:eastAsiaTheme="minorEastAsia" w:hAnsi="Georgia"/>
          <w:sz w:val="23"/>
          <w:szCs w:val="23"/>
        </w:rPr>
        <w:t>.</w:t>
      </w:r>
    </w:p>
    <w:p w14:paraId="05555714" w14:textId="77777777" w:rsidR="00C756D7" w:rsidRPr="007A1E45" w:rsidRDefault="00C756D7" w:rsidP="00C756D7">
      <w:pPr>
        <w:autoSpaceDE w:val="0"/>
        <w:autoSpaceDN w:val="0"/>
        <w:adjustRightInd w:val="0"/>
        <w:rPr>
          <w:rFonts w:ascii="Georgia" w:eastAsiaTheme="minorEastAsia" w:hAnsi="Georgia"/>
          <w:sz w:val="23"/>
          <w:szCs w:val="23"/>
        </w:rPr>
      </w:pPr>
    </w:p>
    <w:p w14:paraId="35FA49C6"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SAFEKEEPING</w:t>
      </w:r>
      <w:r w:rsidRPr="007A1E45">
        <w:rPr>
          <w:rFonts w:ascii="Georgia" w:eastAsiaTheme="minorEastAsia" w:hAnsi="Georgia"/>
          <w:sz w:val="23"/>
          <w:szCs w:val="23"/>
        </w:rPr>
        <w:t xml:space="preserve">: </w:t>
      </w:r>
      <w:r w:rsidR="007D7F2F">
        <w:rPr>
          <w:rFonts w:ascii="Georgia" w:eastAsiaTheme="minorEastAsia" w:hAnsi="Georgia"/>
          <w:sz w:val="23"/>
          <w:szCs w:val="23"/>
        </w:rPr>
        <w:t>A service provided by banks and trust companies when the bank or trust company stores the securities, receives interest payments and redeems issues at maturity.</w:t>
      </w:r>
    </w:p>
    <w:p w14:paraId="5DED018B" w14:textId="77777777" w:rsidR="00C756D7" w:rsidRPr="007A1E45" w:rsidRDefault="00C756D7" w:rsidP="00C756D7">
      <w:pPr>
        <w:autoSpaceDE w:val="0"/>
        <w:autoSpaceDN w:val="0"/>
        <w:adjustRightInd w:val="0"/>
        <w:rPr>
          <w:rFonts w:ascii="Georgia" w:eastAsiaTheme="minorEastAsia" w:hAnsi="Georgia"/>
          <w:sz w:val="23"/>
          <w:szCs w:val="23"/>
        </w:rPr>
      </w:pPr>
    </w:p>
    <w:p w14:paraId="68610D22"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SECONDARY MARKET</w:t>
      </w:r>
      <w:r w:rsidRPr="007A1E45">
        <w:rPr>
          <w:rFonts w:ascii="Georgia" w:eastAsiaTheme="minorEastAsia" w:hAnsi="Georgia"/>
          <w:sz w:val="23"/>
          <w:szCs w:val="23"/>
        </w:rPr>
        <w:t xml:space="preserve">: A market made for the purchase and sale of outstanding following the initial distribution. </w:t>
      </w:r>
    </w:p>
    <w:p w14:paraId="6E41B0CF" w14:textId="77777777" w:rsidR="00C756D7" w:rsidRPr="007A1E45" w:rsidRDefault="00C756D7" w:rsidP="00C756D7">
      <w:pPr>
        <w:autoSpaceDE w:val="0"/>
        <w:autoSpaceDN w:val="0"/>
        <w:adjustRightInd w:val="0"/>
        <w:rPr>
          <w:rFonts w:ascii="Georgia" w:eastAsiaTheme="minorEastAsia" w:hAnsi="Georgia"/>
          <w:sz w:val="23"/>
          <w:szCs w:val="23"/>
        </w:rPr>
      </w:pPr>
    </w:p>
    <w:p w14:paraId="6928DEC5"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SECURITIES &amp; EXCHANGE COMMISSION</w:t>
      </w:r>
      <w:r w:rsidRPr="007A1E45">
        <w:rPr>
          <w:rFonts w:ascii="Georgia" w:eastAsiaTheme="minorEastAsia" w:hAnsi="Georgia"/>
          <w:sz w:val="23"/>
          <w:szCs w:val="23"/>
        </w:rPr>
        <w:t xml:space="preserve">: Agency created by Congress to protect investors in securities transactions by administering securities legislation. </w:t>
      </w:r>
    </w:p>
    <w:p w14:paraId="5FF72938" w14:textId="77777777" w:rsidR="00C756D7" w:rsidRPr="007A1E45" w:rsidRDefault="00C756D7" w:rsidP="00C756D7">
      <w:pPr>
        <w:autoSpaceDE w:val="0"/>
        <w:autoSpaceDN w:val="0"/>
        <w:adjustRightInd w:val="0"/>
        <w:rPr>
          <w:rFonts w:ascii="Georgia" w:eastAsiaTheme="minorEastAsia" w:hAnsi="Georgia"/>
          <w:sz w:val="23"/>
          <w:szCs w:val="23"/>
        </w:rPr>
      </w:pPr>
    </w:p>
    <w:p w14:paraId="27F53AA3" w14:textId="77777777" w:rsidR="00C756D7"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 xml:space="preserve">SEC RULE 15C3-1: </w:t>
      </w:r>
      <w:r w:rsidRPr="007A1E45">
        <w:rPr>
          <w:rFonts w:ascii="Georgia" w:eastAsiaTheme="minorEastAsia" w:hAnsi="Georgia"/>
          <w:sz w:val="23"/>
          <w:szCs w:val="23"/>
        </w:rPr>
        <w:t xml:space="preserve">See Uniform Net Capital Rule. </w:t>
      </w:r>
    </w:p>
    <w:p w14:paraId="05D74B45" w14:textId="77777777" w:rsidR="00667432" w:rsidRDefault="00667432" w:rsidP="00C756D7">
      <w:pPr>
        <w:autoSpaceDE w:val="0"/>
        <w:autoSpaceDN w:val="0"/>
        <w:adjustRightInd w:val="0"/>
        <w:rPr>
          <w:rFonts w:ascii="Georgia" w:eastAsiaTheme="minorEastAsia" w:hAnsi="Georgia"/>
          <w:sz w:val="23"/>
          <w:szCs w:val="23"/>
        </w:rPr>
      </w:pPr>
    </w:p>
    <w:p w14:paraId="2F6F578E" w14:textId="77777777" w:rsidR="00667432" w:rsidRPr="00667432" w:rsidRDefault="00667432" w:rsidP="00C756D7">
      <w:pPr>
        <w:autoSpaceDE w:val="0"/>
        <w:autoSpaceDN w:val="0"/>
        <w:adjustRightInd w:val="0"/>
        <w:rPr>
          <w:rFonts w:ascii="Georgia" w:eastAsiaTheme="minorEastAsia" w:hAnsi="Georgia"/>
          <w:sz w:val="23"/>
          <w:szCs w:val="23"/>
        </w:rPr>
      </w:pPr>
      <w:r>
        <w:rPr>
          <w:rFonts w:ascii="Georgia" w:eastAsiaTheme="minorEastAsia" w:hAnsi="Georgia"/>
          <w:b/>
          <w:sz w:val="23"/>
          <w:szCs w:val="23"/>
        </w:rPr>
        <w:t>SETTLEMENT DATE</w:t>
      </w:r>
      <w:r>
        <w:rPr>
          <w:rFonts w:ascii="Georgia" w:eastAsiaTheme="minorEastAsia" w:hAnsi="Georgia"/>
          <w:sz w:val="23"/>
          <w:szCs w:val="23"/>
        </w:rPr>
        <w:t>: The date that city cash has been exchanged for an investment.  This will be considered the date that the investment is owned by the City.</w:t>
      </w:r>
    </w:p>
    <w:p w14:paraId="5D7EB2FC" w14:textId="77777777" w:rsidR="009D3FCC" w:rsidRDefault="009D3FCC" w:rsidP="00C756D7">
      <w:pPr>
        <w:autoSpaceDE w:val="0"/>
        <w:autoSpaceDN w:val="0"/>
        <w:adjustRightInd w:val="0"/>
        <w:rPr>
          <w:rFonts w:ascii="Georgia" w:eastAsiaTheme="minorEastAsia" w:hAnsi="Georgia"/>
          <w:sz w:val="23"/>
          <w:szCs w:val="23"/>
        </w:rPr>
      </w:pPr>
    </w:p>
    <w:p w14:paraId="60A54390" w14:textId="77777777" w:rsidR="009D3FCC" w:rsidRPr="00F93377" w:rsidRDefault="009D3FCC" w:rsidP="00C756D7">
      <w:pPr>
        <w:autoSpaceDE w:val="0"/>
        <w:autoSpaceDN w:val="0"/>
        <w:adjustRightInd w:val="0"/>
        <w:rPr>
          <w:rFonts w:ascii="Georgia" w:eastAsiaTheme="minorEastAsia" w:hAnsi="Georgia"/>
          <w:sz w:val="23"/>
          <w:szCs w:val="23"/>
        </w:rPr>
      </w:pPr>
      <w:r>
        <w:rPr>
          <w:rFonts w:ascii="Georgia" w:eastAsiaTheme="minorEastAsia" w:hAnsi="Georgia"/>
          <w:b/>
          <w:sz w:val="23"/>
          <w:szCs w:val="23"/>
        </w:rPr>
        <w:t>SUPRANATIONAL</w:t>
      </w:r>
      <w:r w:rsidR="00E74F7F">
        <w:rPr>
          <w:rFonts w:ascii="Georgia" w:eastAsiaTheme="minorEastAsia" w:hAnsi="Georgia"/>
          <w:b/>
          <w:sz w:val="23"/>
          <w:szCs w:val="23"/>
        </w:rPr>
        <w:t>S</w:t>
      </w:r>
      <w:r>
        <w:rPr>
          <w:rFonts w:ascii="Georgia" w:eastAsiaTheme="minorEastAsia" w:hAnsi="Georgia"/>
          <w:b/>
          <w:sz w:val="23"/>
          <w:szCs w:val="23"/>
        </w:rPr>
        <w:t>:</w:t>
      </w:r>
      <w:r>
        <w:rPr>
          <w:rFonts w:ascii="Georgia" w:eastAsiaTheme="minorEastAsia" w:hAnsi="Georgia"/>
          <w:sz w:val="23"/>
          <w:szCs w:val="23"/>
        </w:rPr>
        <w:t xml:space="preserve"> </w:t>
      </w:r>
      <w:r w:rsidR="00E74F7F">
        <w:rPr>
          <w:rFonts w:ascii="Georgia" w:eastAsiaTheme="minorEastAsia" w:hAnsi="Georgia"/>
          <w:sz w:val="23"/>
          <w:szCs w:val="23"/>
        </w:rPr>
        <w:t>Development banks that share the same goal of providing an improved standard of living in their member countries, but each having different mandates.  There are three banks (</w:t>
      </w:r>
      <w:proofErr w:type="spellStart"/>
      <w:r w:rsidR="00E74F7F">
        <w:rPr>
          <w:rFonts w:ascii="Georgia" w:eastAsiaTheme="minorEastAsia" w:hAnsi="Georgia"/>
          <w:sz w:val="23"/>
          <w:szCs w:val="23"/>
        </w:rPr>
        <w:t>supranationals</w:t>
      </w:r>
      <w:proofErr w:type="spellEnd"/>
      <w:r w:rsidR="00E74F7F">
        <w:rPr>
          <w:rFonts w:ascii="Georgia" w:eastAsiaTheme="minorEastAsia" w:hAnsi="Georgia"/>
          <w:sz w:val="23"/>
          <w:szCs w:val="23"/>
        </w:rPr>
        <w:t>) in which California local agencies can invest in their debt obligations: the International Bank for Reconstruction and Development (IBRD), International Finance Corporation (IFC) and Inter-American Development Bank (IADB).</w:t>
      </w:r>
    </w:p>
    <w:p w14:paraId="3F1DD93C" w14:textId="77777777" w:rsidR="00C756D7" w:rsidRPr="007A1E45" w:rsidRDefault="00C756D7" w:rsidP="00C756D7">
      <w:pPr>
        <w:autoSpaceDE w:val="0"/>
        <w:autoSpaceDN w:val="0"/>
        <w:adjustRightInd w:val="0"/>
        <w:rPr>
          <w:rFonts w:ascii="Georgia" w:eastAsiaTheme="minorEastAsia" w:hAnsi="Georgia"/>
          <w:sz w:val="23"/>
          <w:szCs w:val="23"/>
        </w:rPr>
      </w:pPr>
    </w:p>
    <w:p w14:paraId="7723982D"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lastRenderedPageBreak/>
        <w:t>TREASURY BILLS</w:t>
      </w:r>
      <w:r w:rsidRPr="007A1E45">
        <w:rPr>
          <w:rFonts w:ascii="Georgia" w:eastAsiaTheme="minorEastAsia" w:hAnsi="Georgia"/>
          <w:sz w:val="23"/>
          <w:szCs w:val="23"/>
        </w:rPr>
        <w:t xml:space="preserve">: A non-interest bearing discount security issued by the U.S. Treasury to finance the national debt. Most bills are issued to mature in three months, six months, or one year. </w:t>
      </w:r>
    </w:p>
    <w:p w14:paraId="2B91FE32" w14:textId="77777777" w:rsidR="00C756D7" w:rsidRPr="007A1E45" w:rsidRDefault="00C756D7" w:rsidP="00C756D7">
      <w:pPr>
        <w:autoSpaceDE w:val="0"/>
        <w:autoSpaceDN w:val="0"/>
        <w:adjustRightInd w:val="0"/>
        <w:rPr>
          <w:rFonts w:ascii="Georgia" w:eastAsiaTheme="minorEastAsia" w:hAnsi="Georgia"/>
          <w:sz w:val="23"/>
          <w:szCs w:val="23"/>
        </w:rPr>
      </w:pPr>
    </w:p>
    <w:p w14:paraId="1AD183C8"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TREASURY BONDS</w:t>
      </w:r>
      <w:r w:rsidRPr="007A1E45">
        <w:rPr>
          <w:rFonts w:ascii="Georgia" w:eastAsiaTheme="minorEastAsia" w:hAnsi="Georgia"/>
          <w:sz w:val="23"/>
          <w:szCs w:val="23"/>
        </w:rPr>
        <w:t xml:space="preserve">: Long-term coupon-bearing U.S. Treasury securities issued as direct obligations of the U.S. Government and having initial maturities of </w:t>
      </w:r>
      <w:r w:rsidR="002E42BD">
        <w:rPr>
          <w:rFonts w:ascii="Georgia" w:eastAsiaTheme="minorEastAsia" w:hAnsi="Georgia"/>
          <w:sz w:val="23"/>
          <w:szCs w:val="23"/>
        </w:rPr>
        <w:t xml:space="preserve">over 10 </w:t>
      </w:r>
      <w:r w:rsidRPr="007A1E45">
        <w:rPr>
          <w:rFonts w:ascii="Georgia" w:eastAsiaTheme="minorEastAsia" w:hAnsi="Georgia"/>
          <w:sz w:val="23"/>
          <w:szCs w:val="23"/>
        </w:rPr>
        <w:t xml:space="preserve">years. </w:t>
      </w:r>
    </w:p>
    <w:p w14:paraId="72B94B4C" w14:textId="77777777" w:rsidR="00C756D7" w:rsidRPr="007A1E45" w:rsidRDefault="00C756D7" w:rsidP="00C756D7">
      <w:pPr>
        <w:autoSpaceDE w:val="0"/>
        <w:autoSpaceDN w:val="0"/>
        <w:adjustRightInd w:val="0"/>
        <w:rPr>
          <w:rFonts w:ascii="Georgia" w:eastAsiaTheme="minorEastAsia" w:hAnsi="Georgia"/>
          <w:sz w:val="23"/>
          <w:szCs w:val="23"/>
        </w:rPr>
      </w:pPr>
    </w:p>
    <w:p w14:paraId="498A92ED" w14:textId="77777777" w:rsidR="00C756D7" w:rsidRPr="007A1E45"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TREASURY NOTES</w:t>
      </w:r>
      <w:r w:rsidRPr="007A1E45">
        <w:rPr>
          <w:rFonts w:ascii="Georgia" w:eastAsiaTheme="minorEastAsia" w:hAnsi="Georgia"/>
          <w:sz w:val="23"/>
          <w:szCs w:val="23"/>
        </w:rPr>
        <w:t xml:space="preserve">: Medium-term coupon-bearing U.S. Treasury securities issued as direct obligations of the U.S. Government and having initial maturities </w:t>
      </w:r>
      <w:r w:rsidR="00836BA4">
        <w:rPr>
          <w:rFonts w:ascii="Georgia" w:eastAsiaTheme="minorEastAsia" w:hAnsi="Georgia"/>
          <w:sz w:val="23"/>
          <w:szCs w:val="23"/>
        </w:rPr>
        <w:t>of one</w:t>
      </w:r>
      <w:r w:rsidRPr="007A1E45">
        <w:rPr>
          <w:rFonts w:ascii="Georgia" w:eastAsiaTheme="minorEastAsia" w:hAnsi="Georgia"/>
          <w:sz w:val="23"/>
          <w:szCs w:val="23"/>
        </w:rPr>
        <w:t xml:space="preserve"> to 10 years. </w:t>
      </w:r>
    </w:p>
    <w:p w14:paraId="643372B9" w14:textId="77777777" w:rsidR="00C756D7" w:rsidRPr="007A1E45" w:rsidRDefault="00C756D7" w:rsidP="00C756D7">
      <w:pPr>
        <w:autoSpaceDE w:val="0"/>
        <w:autoSpaceDN w:val="0"/>
        <w:adjustRightInd w:val="0"/>
        <w:rPr>
          <w:rFonts w:ascii="Georgia" w:eastAsiaTheme="minorEastAsia" w:hAnsi="Georgia"/>
          <w:sz w:val="23"/>
          <w:szCs w:val="23"/>
        </w:rPr>
      </w:pPr>
    </w:p>
    <w:p w14:paraId="24C5213D" w14:textId="77777777" w:rsidR="00836BA4" w:rsidRPr="007A1E45" w:rsidRDefault="00C756D7" w:rsidP="00836BA4">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UNIFORM NET CAPITAL RULE</w:t>
      </w:r>
      <w:r w:rsidRPr="007A1E45">
        <w:rPr>
          <w:rFonts w:ascii="Georgia" w:eastAsiaTheme="minorEastAsia" w:hAnsi="Georgia"/>
          <w:sz w:val="23"/>
          <w:szCs w:val="23"/>
        </w:rPr>
        <w:t xml:space="preserve">: Securities and Exchange Commission requirement that member firms as well as nonmember broker-dealers in securities maintain a maximum ratio of indebtedness to liquid capital of 15 to 1; also called net capital rule and net capital ratio. </w:t>
      </w:r>
      <w:r w:rsidR="00836BA4" w:rsidRPr="007A1E45">
        <w:rPr>
          <w:rFonts w:ascii="Georgia" w:eastAsiaTheme="minorEastAsia" w:hAnsi="Georgia"/>
          <w:sz w:val="23"/>
          <w:szCs w:val="23"/>
        </w:rPr>
        <w:t xml:space="preserve">Indebtedness covers all money owed to a firm, including margin loans and commitments to purchase securities, one reason new public issues are spread among members of underwriting syndicates. Liquid capital includes cash and assets easily converted into cash. </w:t>
      </w:r>
    </w:p>
    <w:p w14:paraId="3998E891" w14:textId="77777777" w:rsidR="00C756D7" w:rsidRPr="007A1E45" w:rsidRDefault="00C756D7" w:rsidP="00C756D7">
      <w:pPr>
        <w:autoSpaceDE w:val="0"/>
        <w:autoSpaceDN w:val="0"/>
        <w:adjustRightInd w:val="0"/>
        <w:rPr>
          <w:rFonts w:ascii="Georgia" w:eastAsiaTheme="minorEastAsia" w:hAnsi="Georgia"/>
          <w:sz w:val="23"/>
          <w:szCs w:val="23"/>
        </w:rPr>
      </w:pPr>
    </w:p>
    <w:p w14:paraId="3A1EE07D" w14:textId="77777777" w:rsidR="00C756D7" w:rsidRDefault="00C756D7" w:rsidP="00C756D7">
      <w:pPr>
        <w:autoSpaceDE w:val="0"/>
        <w:autoSpaceDN w:val="0"/>
        <w:adjustRightInd w:val="0"/>
        <w:rPr>
          <w:rFonts w:ascii="Georgia" w:eastAsiaTheme="minorEastAsia" w:hAnsi="Georgia"/>
          <w:sz w:val="23"/>
          <w:szCs w:val="23"/>
        </w:rPr>
      </w:pPr>
      <w:r w:rsidRPr="007A1E45">
        <w:rPr>
          <w:rFonts w:ascii="Georgia" w:eastAsiaTheme="minorEastAsia" w:hAnsi="Georgia"/>
          <w:b/>
          <w:bCs/>
          <w:sz w:val="23"/>
          <w:szCs w:val="23"/>
        </w:rPr>
        <w:t xml:space="preserve">YIELD: </w:t>
      </w:r>
      <w:r w:rsidRPr="007A1E45">
        <w:rPr>
          <w:rFonts w:ascii="Georgia" w:eastAsiaTheme="minorEastAsia" w:hAnsi="Georgia"/>
          <w:sz w:val="23"/>
          <w:szCs w:val="23"/>
        </w:rPr>
        <w:t>The rate of annual income return on an investment, expressed as a percentage. There are nine methods of calculating yield identified by the California Debt and Investment Advisory Commission.  The Treasurer shall select the method he or she thinks would be most informative to the reader of the report.</w:t>
      </w:r>
    </w:p>
    <w:p w14:paraId="4D96DEC5" w14:textId="77777777" w:rsidR="00632FF7" w:rsidRDefault="00632FF7">
      <w:pPr>
        <w:rPr>
          <w:rFonts w:ascii="Georgia" w:eastAsiaTheme="minorEastAsia" w:hAnsi="Georgia"/>
          <w:sz w:val="23"/>
          <w:szCs w:val="23"/>
        </w:rPr>
      </w:pPr>
      <w:r>
        <w:rPr>
          <w:rFonts w:ascii="Georgia" w:eastAsiaTheme="minorEastAsia" w:hAnsi="Georgia"/>
          <w:sz w:val="23"/>
          <w:szCs w:val="23"/>
        </w:rPr>
        <w:br w:type="page"/>
      </w:r>
    </w:p>
    <w:p w14:paraId="2FED10B9" w14:textId="77777777" w:rsidR="00632FF7" w:rsidRDefault="00632FF7" w:rsidP="00632FF7">
      <w:pPr>
        <w:rPr>
          <w:b/>
          <w:sz w:val="32"/>
          <w:szCs w:val="32"/>
        </w:rPr>
      </w:pPr>
      <w:r>
        <w:rPr>
          <w:noProof/>
        </w:rPr>
        <w:lastRenderedPageBreak/>
        <w:drawing>
          <wp:inline distT="0" distB="0" distL="0" distR="0" wp14:anchorId="72976859" wp14:editId="358B1A44">
            <wp:extent cx="1143000" cy="10953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b/>
          <w:sz w:val="32"/>
          <w:szCs w:val="32"/>
        </w:rPr>
        <w:t xml:space="preserve"> </w:t>
      </w:r>
    </w:p>
    <w:p w14:paraId="34A744ED" w14:textId="77777777" w:rsidR="00632FF7" w:rsidRDefault="00632FF7" w:rsidP="00632FF7">
      <w:pPr>
        <w:jc w:val="center"/>
        <w:rPr>
          <w:b/>
          <w:sz w:val="40"/>
          <w:szCs w:val="40"/>
        </w:rPr>
      </w:pPr>
      <w:r w:rsidRPr="00961D2C">
        <w:rPr>
          <w:b/>
          <w:sz w:val="40"/>
          <w:szCs w:val="40"/>
        </w:rPr>
        <w:t>City of Laguna Beach</w:t>
      </w:r>
    </w:p>
    <w:p w14:paraId="100C0906" w14:textId="77777777" w:rsidR="00961D2C" w:rsidRPr="00961D2C" w:rsidRDefault="00961D2C" w:rsidP="00632FF7">
      <w:pPr>
        <w:jc w:val="center"/>
        <w:rPr>
          <w:b/>
          <w:sz w:val="40"/>
          <w:szCs w:val="40"/>
        </w:rPr>
      </w:pPr>
    </w:p>
    <w:p w14:paraId="38C2E540" w14:textId="77777777" w:rsidR="00632FF7" w:rsidRDefault="00632FF7" w:rsidP="00632FF7">
      <w:pPr>
        <w:jc w:val="center"/>
        <w:rPr>
          <w:b/>
          <w:sz w:val="32"/>
          <w:szCs w:val="32"/>
        </w:rPr>
      </w:pPr>
      <w:r>
        <w:rPr>
          <w:b/>
          <w:sz w:val="32"/>
          <w:szCs w:val="32"/>
        </w:rPr>
        <w:t>Office of the City Treasurer</w:t>
      </w:r>
    </w:p>
    <w:p w14:paraId="27E19953" w14:textId="77777777" w:rsidR="00632FF7" w:rsidRPr="00961D2C" w:rsidRDefault="00632FF7" w:rsidP="00632FF7">
      <w:pPr>
        <w:jc w:val="center"/>
        <w:rPr>
          <w:sz w:val="32"/>
          <w:szCs w:val="32"/>
        </w:rPr>
      </w:pPr>
      <w:r w:rsidRPr="00961D2C">
        <w:rPr>
          <w:sz w:val="32"/>
          <w:szCs w:val="32"/>
        </w:rPr>
        <w:t>Laura Parisi, CPA, CCMT</w:t>
      </w:r>
    </w:p>
    <w:p w14:paraId="14C3CD29" w14:textId="77777777" w:rsidR="00632FF7" w:rsidRDefault="00632FF7" w:rsidP="00632FF7">
      <w:pPr>
        <w:jc w:val="center"/>
        <w:rPr>
          <w:b/>
          <w:sz w:val="32"/>
          <w:szCs w:val="32"/>
        </w:rPr>
      </w:pPr>
    </w:p>
    <w:p w14:paraId="36A266BA" w14:textId="77777777" w:rsidR="00632FF7" w:rsidRDefault="00632FF7" w:rsidP="00632FF7">
      <w:pPr>
        <w:jc w:val="center"/>
        <w:rPr>
          <w:b/>
          <w:sz w:val="36"/>
          <w:szCs w:val="36"/>
        </w:rPr>
      </w:pPr>
      <w:r>
        <w:rPr>
          <w:b/>
          <w:sz w:val="36"/>
          <w:szCs w:val="36"/>
        </w:rPr>
        <w:t>Broker/Dealer Questionnaire and Certification</w:t>
      </w:r>
    </w:p>
    <w:p w14:paraId="0F4BB654" w14:textId="77777777" w:rsidR="00632FF7" w:rsidRDefault="00632FF7" w:rsidP="00632FF7">
      <w:pPr>
        <w:jc w:val="center"/>
        <w:rPr>
          <w:b/>
          <w:sz w:val="24"/>
          <w:szCs w:val="24"/>
        </w:rPr>
      </w:pPr>
    </w:p>
    <w:p w14:paraId="669E764D" w14:textId="77777777" w:rsidR="00632FF7" w:rsidRDefault="00632FF7" w:rsidP="00632FF7">
      <w:pPr>
        <w:pStyle w:val="ListParagraph"/>
        <w:numPr>
          <w:ilvl w:val="0"/>
          <w:numId w:val="36"/>
        </w:numPr>
        <w:spacing w:line="276" w:lineRule="auto"/>
        <w:rPr>
          <w:sz w:val="24"/>
          <w:szCs w:val="24"/>
        </w:rPr>
      </w:pPr>
      <w:r>
        <w:rPr>
          <w:sz w:val="24"/>
          <w:szCs w:val="24"/>
        </w:rPr>
        <w:t>Name of Firm:______________________________________________________</w:t>
      </w:r>
    </w:p>
    <w:p w14:paraId="682D543E" w14:textId="77777777" w:rsidR="00632FF7" w:rsidRDefault="00632FF7" w:rsidP="00632FF7">
      <w:pPr>
        <w:pStyle w:val="ListParagraph"/>
        <w:ind w:left="1440"/>
        <w:rPr>
          <w:sz w:val="24"/>
          <w:szCs w:val="24"/>
        </w:rPr>
      </w:pPr>
    </w:p>
    <w:p w14:paraId="2E05BA6C" w14:textId="77777777" w:rsidR="00632FF7" w:rsidRDefault="00632FF7" w:rsidP="00632FF7">
      <w:pPr>
        <w:pStyle w:val="ListParagraph"/>
        <w:numPr>
          <w:ilvl w:val="0"/>
          <w:numId w:val="36"/>
        </w:numPr>
        <w:spacing w:line="276" w:lineRule="auto"/>
        <w:rPr>
          <w:sz w:val="24"/>
          <w:szCs w:val="24"/>
        </w:rPr>
      </w:pPr>
      <w:r>
        <w:rPr>
          <w:sz w:val="24"/>
          <w:szCs w:val="24"/>
        </w:rPr>
        <w:t>Address:__________________________________________________________</w:t>
      </w:r>
    </w:p>
    <w:p w14:paraId="2CCD8A4A" w14:textId="77777777" w:rsidR="00632FF7" w:rsidRPr="00EC2F43" w:rsidRDefault="00632FF7" w:rsidP="00632FF7">
      <w:pPr>
        <w:pStyle w:val="ListParagraph"/>
        <w:rPr>
          <w:sz w:val="24"/>
          <w:szCs w:val="24"/>
        </w:rPr>
      </w:pPr>
    </w:p>
    <w:p w14:paraId="643F168B" w14:textId="77777777" w:rsidR="00836BA4" w:rsidRDefault="00632FF7" w:rsidP="00836BA4">
      <w:pPr>
        <w:pStyle w:val="ListParagraph"/>
        <w:numPr>
          <w:ilvl w:val="0"/>
          <w:numId w:val="36"/>
        </w:numPr>
        <w:spacing w:line="276" w:lineRule="auto"/>
        <w:rPr>
          <w:sz w:val="24"/>
          <w:szCs w:val="24"/>
        </w:rPr>
      </w:pPr>
      <w:r>
        <w:rPr>
          <w:sz w:val="24"/>
          <w:szCs w:val="24"/>
        </w:rPr>
        <w:t xml:space="preserve">Telephone: (      </w:t>
      </w:r>
      <w:r w:rsidR="00836BA4">
        <w:rPr>
          <w:sz w:val="24"/>
          <w:szCs w:val="24"/>
        </w:rPr>
        <w:t>)____________________________________________________</w:t>
      </w:r>
    </w:p>
    <w:p w14:paraId="6350AE48" w14:textId="77777777" w:rsidR="00632FF7" w:rsidRPr="00836BA4" w:rsidRDefault="00632FF7" w:rsidP="00002987">
      <w:pPr>
        <w:pStyle w:val="ListParagraph"/>
        <w:spacing w:line="276" w:lineRule="auto"/>
        <w:ind w:left="1440"/>
        <w:rPr>
          <w:sz w:val="24"/>
          <w:szCs w:val="24"/>
        </w:rPr>
      </w:pPr>
      <w:r w:rsidRPr="00836BA4">
        <w:rPr>
          <w:sz w:val="24"/>
          <w:szCs w:val="24"/>
        </w:rPr>
        <w:t xml:space="preserve"> </w:t>
      </w:r>
    </w:p>
    <w:p w14:paraId="293AED8E" w14:textId="77777777" w:rsidR="00632FF7" w:rsidRDefault="00632FF7" w:rsidP="00632FF7">
      <w:pPr>
        <w:pStyle w:val="ListParagraph"/>
        <w:numPr>
          <w:ilvl w:val="0"/>
          <w:numId w:val="36"/>
        </w:numPr>
        <w:spacing w:line="276" w:lineRule="auto"/>
        <w:rPr>
          <w:sz w:val="24"/>
          <w:szCs w:val="24"/>
        </w:rPr>
      </w:pPr>
      <w:r>
        <w:rPr>
          <w:sz w:val="24"/>
          <w:szCs w:val="24"/>
        </w:rPr>
        <w:t>E-mail and website: _________________________________________________</w:t>
      </w:r>
    </w:p>
    <w:p w14:paraId="54B81B8E" w14:textId="77777777" w:rsidR="00632FF7" w:rsidRPr="00EC2F43" w:rsidRDefault="00632FF7" w:rsidP="00632FF7">
      <w:pPr>
        <w:pStyle w:val="ListParagraph"/>
        <w:rPr>
          <w:sz w:val="24"/>
          <w:szCs w:val="24"/>
        </w:rPr>
      </w:pPr>
    </w:p>
    <w:p w14:paraId="3605EE8D" w14:textId="77777777" w:rsidR="00632FF7" w:rsidRDefault="00632FF7" w:rsidP="00632FF7">
      <w:pPr>
        <w:pStyle w:val="ListParagraph"/>
        <w:numPr>
          <w:ilvl w:val="0"/>
          <w:numId w:val="36"/>
        </w:numPr>
        <w:spacing w:line="276" w:lineRule="auto"/>
        <w:rPr>
          <w:sz w:val="24"/>
          <w:szCs w:val="24"/>
        </w:rPr>
      </w:pPr>
      <w:r>
        <w:rPr>
          <w:sz w:val="24"/>
          <w:szCs w:val="24"/>
        </w:rPr>
        <w:t>Primary Representative:______________________________________________</w:t>
      </w:r>
    </w:p>
    <w:p w14:paraId="1C9D7A81" w14:textId="77777777" w:rsidR="00632FF7" w:rsidRPr="00EC2F43" w:rsidRDefault="00632FF7" w:rsidP="00632FF7">
      <w:pPr>
        <w:pStyle w:val="ListParagraph"/>
        <w:rPr>
          <w:sz w:val="24"/>
          <w:szCs w:val="24"/>
        </w:rPr>
      </w:pPr>
    </w:p>
    <w:p w14:paraId="60717430" w14:textId="77777777" w:rsidR="00632FF7" w:rsidRDefault="00632FF7" w:rsidP="00632FF7">
      <w:pPr>
        <w:pStyle w:val="ListParagraph"/>
        <w:ind w:left="1440"/>
        <w:rPr>
          <w:sz w:val="24"/>
          <w:szCs w:val="24"/>
        </w:rPr>
      </w:pPr>
      <w:proofErr w:type="gramStart"/>
      <w:r>
        <w:rPr>
          <w:sz w:val="24"/>
          <w:szCs w:val="24"/>
        </w:rPr>
        <w:t>Title:_</w:t>
      </w:r>
      <w:proofErr w:type="gramEnd"/>
      <w:r>
        <w:rPr>
          <w:sz w:val="24"/>
          <w:szCs w:val="24"/>
        </w:rPr>
        <w:t>____________________________________________________________</w:t>
      </w:r>
    </w:p>
    <w:p w14:paraId="7B8340A8" w14:textId="77777777" w:rsidR="00632FF7" w:rsidRDefault="00632FF7" w:rsidP="00632FF7">
      <w:pPr>
        <w:pStyle w:val="ListParagraph"/>
        <w:ind w:left="1440"/>
        <w:rPr>
          <w:sz w:val="24"/>
          <w:szCs w:val="24"/>
        </w:rPr>
      </w:pPr>
    </w:p>
    <w:p w14:paraId="75546A75" w14:textId="77777777" w:rsidR="00632FF7" w:rsidRDefault="00632FF7" w:rsidP="00632FF7">
      <w:pPr>
        <w:pStyle w:val="ListParagraph"/>
        <w:ind w:left="1440"/>
        <w:rPr>
          <w:sz w:val="24"/>
          <w:szCs w:val="24"/>
        </w:rPr>
      </w:pPr>
      <w:r>
        <w:rPr>
          <w:sz w:val="24"/>
          <w:szCs w:val="24"/>
        </w:rPr>
        <w:t xml:space="preserve">Telephone: </w:t>
      </w:r>
      <w:proofErr w:type="gramStart"/>
      <w:r>
        <w:rPr>
          <w:sz w:val="24"/>
          <w:szCs w:val="24"/>
        </w:rPr>
        <w:t xml:space="preserve">(  </w:t>
      </w:r>
      <w:proofErr w:type="gramEnd"/>
      <w:r>
        <w:rPr>
          <w:sz w:val="24"/>
          <w:szCs w:val="24"/>
        </w:rPr>
        <w:t xml:space="preserve">    </w:t>
      </w:r>
      <w:r w:rsidR="00836BA4">
        <w:rPr>
          <w:sz w:val="24"/>
          <w:szCs w:val="24"/>
        </w:rPr>
        <w:t>)____________________________________________________</w:t>
      </w:r>
      <w:r>
        <w:rPr>
          <w:sz w:val="24"/>
          <w:szCs w:val="24"/>
        </w:rPr>
        <w:t xml:space="preserve"> </w:t>
      </w:r>
    </w:p>
    <w:p w14:paraId="42850D67" w14:textId="77777777" w:rsidR="00632FF7" w:rsidRDefault="00632FF7" w:rsidP="00632FF7">
      <w:pPr>
        <w:pStyle w:val="ListParagraph"/>
        <w:ind w:left="1440"/>
        <w:rPr>
          <w:sz w:val="24"/>
          <w:szCs w:val="24"/>
        </w:rPr>
      </w:pPr>
    </w:p>
    <w:p w14:paraId="05600ED9" w14:textId="77777777" w:rsidR="00632FF7" w:rsidRDefault="00632FF7" w:rsidP="00632FF7">
      <w:pPr>
        <w:pStyle w:val="ListParagraph"/>
        <w:ind w:left="1440"/>
        <w:rPr>
          <w:sz w:val="24"/>
          <w:szCs w:val="24"/>
        </w:rPr>
      </w:pPr>
      <w:r>
        <w:rPr>
          <w:sz w:val="24"/>
          <w:szCs w:val="24"/>
        </w:rPr>
        <w:t>E-mail:____________________________________________________________</w:t>
      </w:r>
    </w:p>
    <w:p w14:paraId="512659EC" w14:textId="77777777" w:rsidR="00632FF7" w:rsidRDefault="00632FF7" w:rsidP="00632FF7">
      <w:pPr>
        <w:pStyle w:val="ListParagraph"/>
        <w:ind w:left="1440"/>
        <w:rPr>
          <w:sz w:val="24"/>
          <w:szCs w:val="24"/>
        </w:rPr>
      </w:pPr>
    </w:p>
    <w:p w14:paraId="47548A53" w14:textId="77777777" w:rsidR="00632FF7" w:rsidRDefault="00632FF7" w:rsidP="00632FF7">
      <w:pPr>
        <w:pStyle w:val="ListParagraph"/>
        <w:numPr>
          <w:ilvl w:val="0"/>
          <w:numId w:val="36"/>
        </w:numPr>
        <w:spacing w:line="276" w:lineRule="auto"/>
        <w:rPr>
          <w:sz w:val="24"/>
          <w:szCs w:val="24"/>
        </w:rPr>
      </w:pPr>
      <w:r>
        <w:rPr>
          <w:sz w:val="24"/>
          <w:szCs w:val="24"/>
        </w:rPr>
        <w:t>Are you or have you been a broker or dealer approved by the City Treasurer? _____</w:t>
      </w:r>
      <w:proofErr w:type="gramStart"/>
      <w:r>
        <w:rPr>
          <w:sz w:val="24"/>
          <w:szCs w:val="24"/>
        </w:rPr>
        <w:t>_  If</w:t>
      </w:r>
      <w:proofErr w:type="gramEnd"/>
      <w:r>
        <w:rPr>
          <w:sz w:val="24"/>
          <w:szCs w:val="24"/>
        </w:rPr>
        <w:t xml:space="preserve"> so, how many years? _____</w:t>
      </w:r>
    </w:p>
    <w:p w14:paraId="114B78F5" w14:textId="77777777" w:rsidR="00632FF7" w:rsidRDefault="00632FF7" w:rsidP="00632FF7">
      <w:pPr>
        <w:pStyle w:val="ListParagraph"/>
        <w:ind w:left="1440"/>
        <w:rPr>
          <w:sz w:val="24"/>
          <w:szCs w:val="24"/>
        </w:rPr>
      </w:pPr>
    </w:p>
    <w:p w14:paraId="176C0A93" w14:textId="77777777" w:rsidR="00632FF7" w:rsidRDefault="00632FF7" w:rsidP="00632FF7">
      <w:pPr>
        <w:pStyle w:val="ListParagraph"/>
        <w:numPr>
          <w:ilvl w:val="0"/>
          <w:numId w:val="36"/>
        </w:numPr>
        <w:spacing w:line="276" w:lineRule="auto"/>
        <w:rPr>
          <w:sz w:val="24"/>
          <w:szCs w:val="24"/>
        </w:rPr>
      </w:pPr>
      <w:r>
        <w:rPr>
          <w:sz w:val="24"/>
          <w:szCs w:val="24"/>
        </w:rPr>
        <w:t xml:space="preserve">What type of investments authorized by the California investment code and the City of Laguna Beach Investment </w:t>
      </w:r>
      <w:r w:rsidR="001174E5">
        <w:rPr>
          <w:sz w:val="24"/>
          <w:szCs w:val="24"/>
        </w:rPr>
        <w:t>P</w:t>
      </w:r>
      <w:r>
        <w:rPr>
          <w:sz w:val="24"/>
          <w:szCs w:val="24"/>
        </w:rPr>
        <w:t xml:space="preserve">olicy </w:t>
      </w:r>
      <w:r w:rsidR="001174E5">
        <w:rPr>
          <w:sz w:val="24"/>
          <w:szCs w:val="24"/>
        </w:rPr>
        <w:t xml:space="preserve">does your firm offer? </w:t>
      </w:r>
      <w:r>
        <w:rPr>
          <w:sz w:val="24"/>
          <w:szCs w:val="24"/>
        </w:rPr>
        <w:t>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DE6C64" w14:textId="77777777" w:rsidR="00632FF7" w:rsidRDefault="00632FF7" w:rsidP="00632FF7">
      <w:pPr>
        <w:pStyle w:val="ListParagraph"/>
        <w:rPr>
          <w:sz w:val="24"/>
          <w:szCs w:val="24"/>
        </w:rPr>
      </w:pPr>
    </w:p>
    <w:p w14:paraId="3DF0FAA4" w14:textId="77777777" w:rsidR="00632FF7" w:rsidRPr="00EC2F43" w:rsidRDefault="00632FF7" w:rsidP="00632FF7">
      <w:pPr>
        <w:pStyle w:val="ListParagraph"/>
        <w:rPr>
          <w:sz w:val="24"/>
          <w:szCs w:val="24"/>
        </w:rPr>
      </w:pPr>
    </w:p>
    <w:p w14:paraId="60CC35E6" w14:textId="77777777" w:rsidR="00632FF7" w:rsidRDefault="00632FF7" w:rsidP="00632FF7">
      <w:pPr>
        <w:pStyle w:val="ListParagraph"/>
        <w:numPr>
          <w:ilvl w:val="0"/>
          <w:numId w:val="36"/>
        </w:numPr>
        <w:spacing w:line="276" w:lineRule="auto"/>
        <w:rPr>
          <w:sz w:val="24"/>
          <w:szCs w:val="24"/>
        </w:rPr>
      </w:pPr>
      <w:r>
        <w:rPr>
          <w:sz w:val="24"/>
          <w:szCs w:val="24"/>
        </w:rPr>
        <w:lastRenderedPageBreak/>
        <w:t xml:space="preserve">Please identify three California governmental agencies with a contact name, phone number and the number of years you have been doing business with that agency </w:t>
      </w:r>
      <w:r w:rsidR="00836BA4">
        <w:rPr>
          <w:sz w:val="24"/>
          <w:szCs w:val="24"/>
        </w:rPr>
        <w:t xml:space="preserve">that </w:t>
      </w:r>
      <w:r>
        <w:rPr>
          <w:sz w:val="24"/>
          <w:szCs w:val="24"/>
        </w:rPr>
        <w:t>we may contact for a reference.</w:t>
      </w:r>
    </w:p>
    <w:p w14:paraId="153CADF8" w14:textId="77777777" w:rsidR="00632FF7" w:rsidRDefault="00632FF7" w:rsidP="00632FF7">
      <w:pPr>
        <w:pStyle w:val="ListParagraph"/>
        <w:ind w:left="1440"/>
        <w:rPr>
          <w:sz w:val="24"/>
          <w:szCs w:val="24"/>
        </w:rPr>
      </w:pPr>
      <w:r>
        <w:rPr>
          <w:sz w:val="24"/>
          <w:szCs w:val="24"/>
        </w:rPr>
        <w:t>__________________________________________________________________</w:t>
      </w:r>
    </w:p>
    <w:p w14:paraId="53EACEC5" w14:textId="77777777" w:rsidR="00632FF7" w:rsidRDefault="00632FF7" w:rsidP="00632FF7">
      <w:pPr>
        <w:pStyle w:val="ListParagraph"/>
        <w:ind w:left="1440"/>
        <w:rPr>
          <w:sz w:val="24"/>
          <w:szCs w:val="24"/>
        </w:rPr>
      </w:pPr>
      <w:r>
        <w:rPr>
          <w:sz w:val="24"/>
          <w:szCs w:val="24"/>
        </w:rPr>
        <w:t>__________________________________________________________________</w:t>
      </w:r>
    </w:p>
    <w:p w14:paraId="720B46F0" w14:textId="77777777" w:rsidR="00632FF7" w:rsidRDefault="00632FF7" w:rsidP="00632FF7">
      <w:pPr>
        <w:pStyle w:val="ListParagraph"/>
        <w:ind w:left="1440"/>
        <w:rPr>
          <w:sz w:val="24"/>
          <w:szCs w:val="24"/>
        </w:rPr>
      </w:pPr>
      <w:r>
        <w:rPr>
          <w:sz w:val="24"/>
          <w:szCs w:val="24"/>
        </w:rPr>
        <w:t>__________________________________________________________________</w:t>
      </w:r>
    </w:p>
    <w:p w14:paraId="35AD4A31" w14:textId="77777777" w:rsidR="00632FF7" w:rsidRPr="00EC2F43" w:rsidRDefault="00632FF7" w:rsidP="00632FF7">
      <w:pPr>
        <w:pStyle w:val="ListParagraph"/>
        <w:rPr>
          <w:sz w:val="24"/>
          <w:szCs w:val="24"/>
        </w:rPr>
      </w:pPr>
    </w:p>
    <w:p w14:paraId="54040DF2" w14:textId="77777777" w:rsidR="00632FF7" w:rsidRDefault="00632FF7" w:rsidP="00632FF7">
      <w:pPr>
        <w:pStyle w:val="ListParagraph"/>
        <w:numPr>
          <w:ilvl w:val="0"/>
          <w:numId w:val="36"/>
        </w:numPr>
        <w:spacing w:line="276" w:lineRule="auto"/>
        <w:rPr>
          <w:sz w:val="24"/>
          <w:szCs w:val="24"/>
        </w:rPr>
      </w:pPr>
      <w:r>
        <w:rPr>
          <w:sz w:val="24"/>
          <w:szCs w:val="24"/>
        </w:rPr>
        <w:t>Does your firm currently and during the prior seven years comply with the net capital requirements of SEC rule 15c3-1? ______</w:t>
      </w:r>
    </w:p>
    <w:p w14:paraId="3A97D614" w14:textId="77777777" w:rsidR="00632FF7" w:rsidRPr="0021382D" w:rsidRDefault="00632FF7" w:rsidP="00632FF7">
      <w:pPr>
        <w:pStyle w:val="ListParagraph"/>
        <w:rPr>
          <w:sz w:val="24"/>
          <w:szCs w:val="24"/>
        </w:rPr>
      </w:pPr>
    </w:p>
    <w:p w14:paraId="6DFC9CF2" w14:textId="77777777" w:rsidR="00632FF7" w:rsidRDefault="00632FF7" w:rsidP="00632FF7">
      <w:pPr>
        <w:pStyle w:val="ListParagraph"/>
        <w:numPr>
          <w:ilvl w:val="0"/>
          <w:numId w:val="36"/>
        </w:numPr>
        <w:spacing w:line="276" w:lineRule="auto"/>
        <w:rPr>
          <w:sz w:val="24"/>
          <w:szCs w:val="24"/>
        </w:rPr>
      </w:pPr>
      <w:r>
        <w:rPr>
          <w:sz w:val="24"/>
          <w:szCs w:val="24"/>
        </w:rPr>
        <w:t>Has your firm ever been subject to a regulatory, state or federal agency investigation for alleged improper, fraudulent, disreputable or unfair activities?  Have any of your employees been investigated?  If so, please explain. ______________________________________________________________________________________________________________________________________________________________________________________________________</w:t>
      </w:r>
    </w:p>
    <w:p w14:paraId="0F1DEE65" w14:textId="77777777" w:rsidR="00632FF7" w:rsidRPr="0021382D" w:rsidRDefault="00632FF7" w:rsidP="00632FF7">
      <w:pPr>
        <w:pStyle w:val="ListParagraph"/>
        <w:rPr>
          <w:sz w:val="24"/>
          <w:szCs w:val="24"/>
        </w:rPr>
      </w:pPr>
    </w:p>
    <w:p w14:paraId="0A4F638C" w14:textId="77777777" w:rsidR="00632FF7" w:rsidRPr="0021382D" w:rsidRDefault="00632FF7" w:rsidP="00632FF7">
      <w:pPr>
        <w:pStyle w:val="ListParagraph"/>
        <w:numPr>
          <w:ilvl w:val="0"/>
          <w:numId w:val="36"/>
        </w:numPr>
        <w:pBdr>
          <w:bottom w:val="single" w:sz="12" w:space="1" w:color="auto"/>
        </w:pBdr>
        <w:spacing w:line="276" w:lineRule="auto"/>
        <w:rPr>
          <w:sz w:val="24"/>
          <w:szCs w:val="24"/>
        </w:rPr>
      </w:pPr>
      <w:r>
        <w:rPr>
          <w:sz w:val="24"/>
          <w:szCs w:val="24"/>
        </w:rPr>
        <w:t>Please provide the audited financial statement for your firm and proof of FINRA report and California registration with this questionnaire and certification.</w:t>
      </w:r>
    </w:p>
    <w:p w14:paraId="22AAB6F2" w14:textId="77777777" w:rsidR="00632FF7" w:rsidRDefault="00632FF7" w:rsidP="00632FF7">
      <w:pPr>
        <w:pStyle w:val="ListParagraph"/>
        <w:ind w:left="1440"/>
        <w:jc w:val="center"/>
        <w:rPr>
          <w:sz w:val="24"/>
          <w:szCs w:val="24"/>
        </w:rPr>
      </w:pPr>
    </w:p>
    <w:p w14:paraId="0A392787" w14:textId="77777777" w:rsidR="00632FF7" w:rsidRDefault="00632FF7" w:rsidP="00632FF7">
      <w:pPr>
        <w:pStyle w:val="ListParagraph"/>
        <w:ind w:left="1440"/>
        <w:jc w:val="center"/>
        <w:rPr>
          <w:sz w:val="24"/>
          <w:szCs w:val="24"/>
        </w:rPr>
      </w:pPr>
    </w:p>
    <w:p w14:paraId="4DAE0FB4" w14:textId="77777777" w:rsidR="00632FF7" w:rsidRDefault="00632FF7" w:rsidP="00632FF7">
      <w:pPr>
        <w:pStyle w:val="ListParagraph"/>
        <w:ind w:left="1440"/>
        <w:jc w:val="center"/>
        <w:rPr>
          <w:sz w:val="24"/>
          <w:szCs w:val="24"/>
        </w:rPr>
      </w:pPr>
    </w:p>
    <w:p w14:paraId="299D45EE" w14:textId="77777777" w:rsidR="00632FF7" w:rsidRDefault="00632FF7" w:rsidP="00632FF7">
      <w:pPr>
        <w:pStyle w:val="ListParagraph"/>
        <w:ind w:left="1440"/>
        <w:jc w:val="center"/>
        <w:rPr>
          <w:sz w:val="24"/>
          <w:szCs w:val="24"/>
        </w:rPr>
      </w:pPr>
    </w:p>
    <w:p w14:paraId="119097A0" w14:textId="77777777" w:rsidR="00632FF7" w:rsidRDefault="00632FF7" w:rsidP="00632FF7">
      <w:pPr>
        <w:pStyle w:val="ListParagraph"/>
        <w:ind w:left="1440"/>
        <w:jc w:val="center"/>
        <w:rPr>
          <w:b/>
          <w:sz w:val="32"/>
          <w:szCs w:val="32"/>
        </w:rPr>
      </w:pPr>
    </w:p>
    <w:p w14:paraId="731598A2" w14:textId="77777777" w:rsidR="00632FF7" w:rsidRDefault="00632FF7" w:rsidP="00632FF7">
      <w:pPr>
        <w:pStyle w:val="ListParagraph"/>
        <w:ind w:left="1440"/>
        <w:jc w:val="center"/>
        <w:rPr>
          <w:b/>
          <w:sz w:val="32"/>
          <w:szCs w:val="32"/>
        </w:rPr>
      </w:pPr>
      <w:r>
        <w:rPr>
          <w:b/>
          <w:sz w:val="32"/>
          <w:szCs w:val="32"/>
        </w:rPr>
        <w:t>CERTIFICATION</w:t>
      </w:r>
    </w:p>
    <w:p w14:paraId="1E8D71F2" w14:textId="77777777" w:rsidR="00632FF7" w:rsidRDefault="00632FF7" w:rsidP="00632FF7">
      <w:pPr>
        <w:pStyle w:val="ListParagraph"/>
        <w:ind w:left="1440"/>
        <w:rPr>
          <w:sz w:val="24"/>
          <w:szCs w:val="24"/>
        </w:rPr>
      </w:pPr>
    </w:p>
    <w:p w14:paraId="33590464" w14:textId="77777777" w:rsidR="00632FF7" w:rsidRDefault="00632FF7" w:rsidP="00632FF7">
      <w:pPr>
        <w:pStyle w:val="ListParagraph"/>
        <w:ind w:left="1440"/>
        <w:rPr>
          <w:sz w:val="24"/>
          <w:szCs w:val="24"/>
        </w:rPr>
      </w:pPr>
      <w:r>
        <w:rPr>
          <w:sz w:val="24"/>
          <w:szCs w:val="24"/>
        </w:rPr>
        <w:tab/>
        <w:t>I certify</w:t>
      </w:r>
      <w:r w:rsidR="0064517A">
        <w:rPr>
          <w:sz w:val="24"/>
          <w:szCs w:val="24"/>
        </w:rPr>
        <w:t xml:space="preserve"> under penalty of perjury und</w:t>
      </w:r>
      <w:r w:rsidR="000F264B">
        <w:rPr>
          <w:sz w:val="24"/>
          <w:szCs w:val="24"/>
        </w:rPr>
        <w:t>er the laws of the State of California that</w:t>
      </w:r>
      <w:r>
        <w:rPr>
          <w:sz w:val="24"/>
          <w:szCs w:val="24"/>
        </w:rPr>
        <w:t xml:space="preserve"> I have read the City of Laguna Beach’s Investment Policy and the </w:t>
      </w:r>
      <w:r w:rsidR="00DA4FF5">
        <w:rPr>
          <w:sz w:val="24"/>
          <w:szCs w:val="24"/>
        </w:rPr>
        <w:t xml:space="preserve">laws of the State of </w:t>
      </w:r>
      <w:r>
        <w:rPr>
          <w:sz w:val="24"/>
          <w:szCs w:val="24"/>
        </w:rPr>
        <w:t xml:space="preserve">California </w:t>
      </w:r>
      <w:r w:rsidR="00DA4FF5">
        <w:rPr>
          <w:sz w:val="24"/>
          <w:szCs w:val="24"/>
        </w:rPr>
        <w:t xml:space="preserve">related </w:t>
      </w:r>
      <w:r>
        <w:rPr>
          <w:sz w:val="24"/>
          <w:szCs w:val="24"/>
        </w:rPr>
        <w:t>to</w:t>
      </w:r>
      <w:r w:rsidR="00DA4FF5">
        <w:rPr>
          <w:sz w:val="24"/>
          <w:szCs w:val="24"/>
        </w:rPr>
        <w:t xml:space="preserve"> authorized and</w:t>
      </w:r>
      <w:r>
        <w:rPr>
          <w:sz w:val="24"/>
          <w:szCs w:val="24"/>
        </w:rPr>
        <w:t xml:space="preserve"> suitable investments</w:t>
      </w:r>
      <w:r w:rsidR="000F264B">
        <w:rPr>
          <w:sz w:val="24"/>
          <w:szCs w:val="24"/>
        </w:rPr>
        <w:t xml:space="preserve"> and</w:t>
      </w:r>
      <w:r w:rsidR="00DA4FF5">
        <w:rPr>
          <w:sz w:val="24"/>
          <w:szCs w:val="24"/>
        </w:rPr>
        <w:t xml:space="preserve"> that I </w:t>
      </w:r>
      <w:r>
        <w:rPr>
          <w:sz w:val="24"/>
          <w:szCs w:val="24"/>
        </w:rPr>
        <w:t xml:space="preserve">will only offer </w:t>
      </w:r>
      <w:r w:rsidR="000F264B">
        <w:rPr>
          <w:sz w:val="24"/>
          <w:szCs w:val="24"/>
        </w:rPr>
        <w:t xml:space="preserve">such </w:t>
      </w:r>
      <w:r w:rsidR="00DA4FF5">
        <w:rPr>
          <w:sz w:val="24"/>
          <w:szCs w:val="24"/>
        </w:rPr>
        <w:t xml:space="preserve">authorized and suitable </w:t>
      </w:r>
      <w:r>
        <w:rPr>
          <w:sz w:val="24"/>
          <w:szCs w:val="24"/>
        </w:rPr>
        <w:t>investments for sale to the City.</w:t>
      </w:r>
    </w:p>
    <w:p w14:paraId="790A41FF" w14:textId="77777777" w:rsidR="00632FF7" w:rsidRDefault="00632FF7" w:rsidP="00632FF7">
      <w:pPr>
        <w:pStyle w:val="ListParagraph"/>
        <w:ind w:left="1440"/>
        <w:rPr>
          <w:sz w:val="24"/>
          <w:szCs w:val="24"/>
        </w:rPr>
      </w:pPr>
    </w:p>
    <w:p w14:paraId="1992D364" w14:textId="77777777" w:rsidR="00632FF7" w:rsidRDefault="00632FF7" w:rsidP="00632FF7">
      <w:pPr>
        <w:pStyle w:val="ListParagraph"/>
        <w:ind w:left="1440"/>
        <w:rPr>
          <w:sz w:val="24"/>
          <w:szCs w:val="24"/>
        </w:rPr>
      </w:pPr>
    </w:p>
    <w:p w14:paraId="30C471A1" w14:textId="77777777" w:rsidR="00632FF7" w:rsidRDefault="00632FF7" w:rsidP="00632FF7">
      <w:pPr>
        <w:pStyle w:val="ListParagraph"/>
        <w:ind w:left="1440"/>
        <w:rPr>
          <w:sz w:val="24"/>
          <w:szCs w:val="24"/>
        </w:rPr>
      </w:pPr>
    </w:p>
    <w:p w14:paraId="7B480035" w14:textId="77777777" w:rsidR="00632FF7" w:rsidRDefault="00632FF7" w:rsidP="00632FF7">
      <w:pPr>
        <w:pStyle w:val="ListParagraph"/>
        <w:ind w:left="1440"/>
        <w:rPr>
          <w:sz w:val="24"/>
          <w:szCs w:val="24"/>
        </w:rPr>
      </w:pPr>
      <w:proofErr w:type="gramStart"/>
      <w:r>
        <w:rPr>
          <w:sz w:val="24"/>
          <w:szCs w:val="24"/>
        </w:rPr>
        <w:t>Signed:_</w:t>
      </w:r>
      <w:proofErr w:type="gramEnd"/>
      <w:r>
        <w:rPr>
          <w:sz w:val="24"/>
          <w:szCs w:val="24"/>
        </w:rPr>
        <w:t>__________________________________</w:t>
      </w:r>
    </w:p>
    <w:p w14:paraId="143CDF7A" w14:textId="77777777" w:rsidR="00632FF7" w:rsidRDefault="00632FF7" w:rsidP="00632FF7">
      <w:pPr>
        <w:pStyle w:val="ListParagraph"/>
        <w:ind w:left="1440"/>
        <w:rPr>
          <w:sz w:val="24"/>
          <w:szCs w:val="24"/>
        </w:rPr>
      </w:pPr>
    </w:p>
    <w:p w14:paraId="7E560649" w14:textId="77777777" w:rsidR="00632FF7" w:rsidRDefault="00632FF7" w:rsidP="00632FF7">
      <w:pPr>
        <w:pStyle w:val="ListParagraph"/>
        <w:ind w:left="1440"/>
        <w:rPr>
          <w:sz w:val="24"/>
          <w:szCs w:val="24"/>
        </w:rPr>
      </w:pPr>
    </w:p>
    <w:p w14:paraId="453C1CD9" w14:textId="77777777" w:rsidR="00632FF7" w:rsidRDefault="00632FF7" w:rsidP="00632FF7">
      <w:pPr>
        <w:pStyle w:val="ListParagraph"/>
        <w:ind w:left="1440"/>
        <w:rPr>
          <w:sz w:val="24"/>
          <w:szCs w:val="24"/>
        </w:rPr>
      </w:pPr>
      <w:proofErr w:type="gramStart"/>
      <w:r>
        <w:rPr>
          <w:sz w:val="24"/>
          <w:szCs w:val="24"/>
        </w:rPr>
        <w:t>Dated:_</w:t>
      </w:r>
      <w:proofErr w:type="gramEnd"/>
      <w:r>
        <w:rPr>
          <w:sz w:val="24"/>
          <w:szCs w:val="24"/>
        </w:rPr>
        <w:t>__________________________________</w:t>
      </w:r>
    </w:p>
    <w:p w14:paraId="2E2B9443" w14:textId="77777777" w:rsidR="00632FF7" w:rsidRPr="0021382D" w:rsidRDefault="00632FF7" w:rsidP="00632FF7">
      <w:pPr>
        <w:pStyle w:val="ListParagraph"/>
        <w:ind w:left="1440"/>
        <w:rPr>
          <w:sz w:val="24"/>
          <w:szCs w:val="24"/>
        </w:rPr>
      </w:pPr>
    </w:p>
    <w:p w14:paraId="58E3A99A" w14:textId="77777777" w:rsidR="00C756D7" w:rsidRPr="007A1E45" w:rsidRDefault="00C756D7">
      <w:pPr>
        <w:pStyle w:val="BodyText"/>
        <w:rPr>
          <w:rFonts w:ascii="Georgia" w:hAnsi="Georgia"/>
        </w:rPr>
      </w:pPr>
    </w:p>
    <w:sectPr w:rsidR="00C756D7" w:rsidRPr="007A1E45" w:rsidSect="002E5482">
      <w:footerReference w:type="even" r:id="rId10"/>
      <w:footerReference w:type="default" r:id="rId11"/>
      <w:footerReference w:type="first" r:id="rId12"/>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AD16" w14:textId="77777777" w:rsidR="000D242D" w:rsidRDefault="000D242D">
      <w:r>
        <w:separator/>
      </w:r>
    </w:p>
  </w:endnote>
  <w:endnote w:type="continuationSeparator" w:id="0">
    <w:p w14:paraId="023E7654" w14:textId="77777777" w:rsidR="000D242D" w:rsidRDefault="000D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1CFA" w14:textId="77777777" w:rsidR="008C633A" w:rsidRDefault="008C63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96463C8" w14:textId="77777777" w:rsidR="008C633A" w:rsidRDefault="008C6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8C633A" w14:paraId="50C754EE" w14:textId="77777777">
      <w:trPr>
        <w:trHeight w:val="151"/>
      </w:trPr>
      <w:tc>
        <w:tcPr>
          <w:tcW w:w="2250" w:type="pct"/>
          <w:tcBorders>
            <w:bottom w:val="single" w:sz="4" w:space="0" w:color="4F81BD" w:themeColor="accent1"/>
          </w:tcBorders>
        </w:tcPr>
        <w:p w14:paraId="2188DF04" w14:textId="77777777" w:rsidR="008C633A" w:rsidRDefault="008C633A">
          <w:pPr>
            <w:pStyle w:val="Header"/>
            <w:rPr>
              <w:rFonts w:asciiTheme="majorHAnsi" w:eastAsiaTheme="majorEastAsia" w:hAnsiTheme="majorHAnsi" w:cstheme="majorBidi"/>
              <w:b/>
              <w:bCs/>
            </w:rPr>
          </w:pPr>
        </w:p>
      </w:tc>
      <w:tc>
        <w:tcPr>
          <w:tcW w:w="500" w:type="pct"/>
          <w:vMerge w:val="restart"/>
          <w:noWrap/>
          <w:vAlign w:val="center"/>
        </w:tcPr>
        <w:p w14:paraId="1AE06F54" w14:textId="77777777" w:rsidR="008C633A" w:rsidRDefault="008C633A">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7B044B" w:rsidRPr="007B044B">
            <w:rPr>
              <w:rFonts w:asciiTheme="majorHAnsi" w:hAnsiTheme="majorHAnsi"/>
              <w:b/>
              <w:noProof/>
            </w:rPr>
            <w:t>18</w:t>
          </w:r>
          <w:r>
            <w:fldChar w:fldCharType="end"/>
          </w:r>
        </w:p>
      </w:tc>
      <w:tc>
        <w:tcPr>
          <w:tcW w:w="2250" w:type="pct"/>
          <w:tcBorders>
            <w:bottom w:val="single" w:sz="4" w:space="0" w:color="4F81BD" w:themeColor="accent1"/>
          </w:tcBorders>
        </w:tcPr>
        <w:p w14:paraId="2F1B98F2" w14:textId="77777777" w:rsidR="008C633A" w:rsidRDefault="008C633A">
          <w:pPr>
            <w:pStyle w:val="Header"/>
            <w:rPr>
              <w:rFonts w:asciiTheme="majorHAnsi" w:eastAsiaTheme="majorEastAsia" w:hAnsiTheme="majorHAnsi" w:cstheme="majorBidi"/>
              <w:b/>
              <w:bCs/>
            </w:rPr>
          </w:pPr>
        </w:p>
      </w:tc>
    </w:tr>
    <w:tr w:rsidR="008C633A" w14:paraId="2E48B748" w14:textId="77777777">
      <w:trPr>
        <w:trHeight w:val="150"/>
      </w:trPr>
      <w:tc>
        <w:tcPr>
          <w:tcW w:w="2250" w:type="pct"/>
          <w:tcBorders>
            <w:top w:val="single" w:sz="4" w:space="0" w:color="4F81BD" w:themeColor="accent1"/>
          </w:tcBorders>
        </w:tcPr>
        <w:p w14:paraId="0A120036" w14:textId="77777777" w:rsidR="008C633A" w:rsidRDefault="008C633A">
          <w:pPr>
            <w:pStyle w:val="Header"/>
            <w:rPr>
              <w:rFonts w:asciiTheme="majorHAnsi" w:eastAsiaTheme="majorEastAsia" w:hAnsiTheme="majorHAnsi" w:cstheme="majorBidi"/>
              <w:b/>
              <w:bCs/>
            </w:rPr>
          </w:pPr>
        </w:p>
      </w:tc>
      <w:tc>
        <w:tcPr>
          <w:tcW w:w="500" w:type="pct"/>
          <w:vMerge/>
        </w:tcPr>
        <w:p w14:paraId="6F9ED19C" w14:textId="77777777" w:rsidR="008C633A" w:rsidRDefault="008C633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ADC3E24" w14:textId="77777777" w:rsidR="008C633A" w:rsidRDefault="008C633A">
          <w:pPr>
            <w:pStyle w:val="Header"/>
            <w:rPr>
              <w:rFonts w:asciiTheme="majorHAnsi" w:eastAsiaTheme="majorEastAsia" w:hAnsiTheme="majorHAnsi" w:cstheme="majorBidi"/>
              <w:b/>
              <w:bCs/>
            </w:rPr>
          </w:pPr>
        </w:p>
      </w:tc>
    </w:tr>
  </w:tbl>
  <w:p w14:paraId="36AC1495" w14:textId="77777777" w:rsidR="008C633A" w:rsidRDefault="008C633A">
    <w:pPr>
      <w:pStyle w:val="Footer"/>
    </w:pPr>
    <w:r>
      <w:t>City of Laguna Beach Investment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A74A" w14:textId="77777777" w:rsidR="008C633A" w:rsidRDefault="008C633A">
    <w:pPr>
      <w:pStyle w:val="Footer"/>
    </w:pPr>
    <w:r>
      <w:t>City of Laguna Beach Investment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D651" w14:textId="77777777" w:rsidR="000D242D" w:rsidRDefault="000D242D">
      <w:r>
        <w:separator/>
      </w:r>
    </w:p>
  </w:footnote>
  <w:footnote w:type="continuationSeparator" w:id="0">
    <w:p w14:paraId="5FD06760" w14:textId="77777777" w:rsidR="000D242D" w:rsidRDefault="000D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066"/>
    <w:multiLevelType w:val="multilevel"/>
    <w:tmpl w:val="F8AEF7D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2F6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73A1A"/>
    <w:multiLevelType w:val="multilevel"/>
    <w:tmpl w:val="87346B7C"/>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AFA457E"/>
    <w:multiLevelType w:val="hybridMultilevel"/>
    <w:tmpl w:val="4F886F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EFC12AC"/>
    <w:multiLevelType w:val="multilevel"/>
    <w:tmpl w:val="117C41B4"/>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1760635"/>
    <w:multiLevelType w:val="multilevel"/>
    <w:tmpl w:val="87346B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2895429"/>
    <w:multiLevelType w:val="singleLevel"/>
    <w:tmpl w:val="D87EEA12"/>
    <w:lvl w:ilvl="0">
      <w:start w:val="1"/>
      <w:numFmt w:val="decimal"/>
      <w:lvlText w:val="%1."/>
      <w:lvlJc w:val="left"/>
      <w:pPr>
        <w:tabs>
          <w:tab w:val="num" w:pos="1440"/>
        </w:tabs>
        <w:ind w:left="1440" w:hanging="720"/>
      </w:pPr>
      <w:rPr>
        <w:rFonts w:hint="default"/>
      </w:rPr>
    </w:lvl>
  </w:abstractNum>
  <w:abstractNum w:abstractNumId="7" w15:restartNumberingAfterBreak="0">
    <w:nsid w:val="164870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241D90"/>
    <w:multiLevelType w:val="hybridMultilevel"/>
    <w:tmpl w:val="909C5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C40AD5"/>
    <w:multiLevelType w:val="hybridMultilevel"/>
    <w:tmpl w:val="6A5C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443C1F"/>
    <w:multiLevelType w:val="multilevel"/>
    <w:tmpl w:val="82429266"/>
    <w:lvl w:ilvl="0">
      <w:start w:val="14"/>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265C5D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89508E"/>
    <w:multiLevelType w:val="multilevel"/>
    <w:tmpl w:val="1CECC88C"/>
    <w:lvl w:ilvl="0">
      <w:start w:val="14"/>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2E7A4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A20AEC"/>
    <w:multiLevelType w:val="hybridMultilevel"/>
    <w:tmpl w:val="656EA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A059A9"/>
    <w:multiLevelType w:val="multilevel"/>
    <w:tmpl w:val="117C41B4"/>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2F05F19"/>
    <w:multiLevelType w:val="multilevel"/>
    <w:tmpl w:val="87346B7C"/>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31C723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A9B1CEB"/>
    <w:multiLevelType w:val="hybridMultilevel"/>
    <w:tmpl w:val="3D6A9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673182"/>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00C4880"/>
    <w:multiLevelType w:val="hybridMultilevel"/>
    <w:tmpl w:val="2FA8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A0089F"/>
    <w:multiLevelType w:val="multilevel"/>
    <w:tmpl w:val="B1EAE1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D10271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3133E4C"/>
    <w:multiLevelType w:val="multilevel"/>
    <w:tmpl w:val="7708EDF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3B87796"/>
    <w:multiLevelType w:val="hybridMultilevel"/>
    <w:tmpl w:val="02D05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49600E"/>
    <w:multiLevelType w:val="multilevel"/>
    <w:tmpl w:val="9932A81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EF52EC6"/>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26D3F97"/>
    <w:multiLevelType w:val="multilevel"/>
    <w:tmpl w:val="A9441150"/>
    <w:lvl w:ilvl="0">
      <w:start w:val="14"/>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63475E67"/>
    <w:multiLevelType w:val="multilevel"/>
    <w:tmpl w:val="117C41B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160A09"/>
    <w:multiLevelType w:val="hybridMultilevel"/>
    <w:tmpl w:val="6F2E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15B7A"/>
    <w:multiLevelType w:val="hybridMultilevel"/>
    <w:tmpl w:val="5D76DA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DBF0228"/>
    <w:multiLevelType w:val="multilevel"/>
    <w:tmpl w:val="A9C0AF88"/>
    <w:lvl w:ilvl="0">
      <w:start w:val="7"/>
      <w:numFmt w:val="decimal"/>
      <w:lvlText w:val="%1"/>
      <w:lvlJc w:val="left"/>
      <w:pPr>
        <w:ind w:left="420" w:hanging="420"/>
      </w:pPr>
      <w:rPr>
        <w:rFonts w:hint="default"/>
        <w:b/>
      </w:rPr>
    </w:lvl>
    <w:lvl w:ilvl="1">
      <w:start w:val="10"/>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700F4526"/>
    <w:multiLevelType w:val="multilevel"/>
    <w:tmpl w:val="1AF22F4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7ED0CD1"/>
    <w:multiLevelType w:val="multilevel"/>
    <w:tmpl w:val="B1EAE1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8A80D1C"/>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7A4A4B7E"/>
    <w:multiLevelType w:val="multilevel"/>
    <w:tmpl w:val="C1BE4854"/>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6"/>
  </w:num>
  <w:num w:numId="3">
    <w:abstractNumId w:val="13"/>
  </w:num>
  <w:num w:numId="4">
    <w:abstractNumId w:val="1"/>
  </w:num>
  <w:num w:numId="5">
    <w:abstractNumId w:val="34"/>
  </w:num>
  <w:num w:numId="6">
    <w:abstractNumId w:val="11"/>
  </w:num>
  <w:num w:numId="7">
    <w:abstractNumId w:val="22"/>
  </w:num>
  <w:num w:numId="8">
    <w:abstractNumId w:val="5"/>
  </w:num>
  <w:num w:numId="9">
    <w:abstractNumId w:val="16"/>
  </w:num>
  <w:num w:numId="10">
    <w:abstractNumId w:val="2"/>
  </w:num>
  <w:num w:numId="11">
    <w:abstractNumId w:val="17"/>
  </w:num>
  <w:num w:numId="12">
    <w:abstractNumId w:val="19"/>
  </w:num>
  <w:num w:numId="13">
    <w:abstractNumId w:val="4"/>
  </w:num>
  <w:num w:numId="14">
    <w:abstractNumId w:val="15"/>
  </w:num>
  <w:num w:numId="15">
    <w:abstractNumId w:val="28"/>
  </w:num>
  <w:num w:numId="16">
    <w:abstractNumId w:val="23"/>
  </w:num>
  <w:num w:numId="17">
    <w:abstractNumId w:val="33"/>
  </w:num>
  <w:num w:numId="18">
    <w:abstractNumId w:val="21"/>
  </w:num>
  <w:num w:numId="19">
    <w:abstractNumId w:val="32"/>
  </w:num>
  <w:num w:numId="20">
    <w:abstractNumId w:val="0"/>
  </w:num>
  <w:num w:numId="21">
    <w:abstractNumId w:val="35"/>
  </w:num>
  <w:num w:numId="22">
    <w:abstractNumId w:val="7"/>
  </w:num>
  <w:num w:numId="23">
    <w:abstractNumId w:val="25"/>
  </w:num>
  <w:num w:numId="24">
    <w:abstractNumId w:val="20"/>
  </w:num>
  <w:num w:numId="25">
    <w:abstractNumId w:val="8"/>
  </w:num>
  <w:num w:numId="26">
    <w:abstractNumId w:val="3"/>
  </w:num>
  <w:num w:numId="27">
    <w:abstractNumId w:val="30"/>
  </w:num>
  <w:num w:numId="28">
    <w:abstractNumId w:val="12"/>
  </w:num>
  <w:num w:numId="29">
    <w:abstractNumId w:val="10"/>
  </w:num>
  <w:num w:numId="30">
    <w:abstractNumId w:val="27"/>
  </w:num>
  <w:num w:numId="31">
    <w:abstractNumId w:val="9"/>
  </w:num>
  <w:num w:numId="32">
    <w:abstractNumId w:val="31"/>
  </w:num>
  <w:num w:numId="33">
    <w:abstractNumId w:val="24"/>
  </w:num>
  <w:num w:numId="34">
    <w:abstractNumId w:val="14"/>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FC"/>
    <w:rsid w:val="00002987"/>
    <w:rsid w:val="00005E4B"/>
    <w:rsid w:val="00013D5F"/>
    <w:rsid w:val="00020AB4"/>
    <w:rsid w:val="00030B9C"/>
    <w:rsid w:val="00031B77"/>
    <w:rsid w:val="00042F04"/>
    <w:rsid w:val="00047360"/>
    <w:rsid w:val="000565CE"/>
    <w:rsid w:val="00071DE7"/>
    <w:rsid w:val="000958FF"/>
    <w:rsid w:val="000C568E"/>
    <w:rsid w:val="000D242D"/>
    <w:rsid w:val="000F264B"/>
    <w:rsid w:val="00101C00"/>
    <w:rsid w:val="00112D54"/>
    <w:rsid w:val="00115750"/>
    <w:rsid w:val="001174E5"/>
    <w:rsid w:val="001246FD"/>
    <w:rsid w:val="00133E7A"/>
    <w:rsid w:val="00136DF9"/>
    <w:rsid w:val="001441BE"/>
    <w:rsid w:val="00186C20"/>
    <w:rsid w:val="00192B3F"/>
    <w:rsid w:val="001932D1"/>
    <w:rsid w:val="001A0A88"/>
    <w:rsid w:val="001B310B"/>
    <w:rsid w:val="001B59A7"/>
    <w:rsid w:val="001C6262"/>
    <w:rsid w:val="001E51C2"/>
    <w:rsid w:val="00201EDD"/>
    <w:rsid w:val="0021000D"/>
    <w:rsid w:val="00215BE1"/>
    <w:rsid w:val="0025436B"/>
    <w:rsid w:val="00257940"/>
    <w:rsid w:val="00266876"/>
    <w:rsid w:val="002712BF"/>
    <w:rsid w:val="002731E5"/>
    <w:rsid w:val="002758E4"/>
    <w:rsid w:val="00276F86"/>
    <w:rsid w:val="002824B0"/>
    <w:rsid w:val="00283612"/>
    <w:rsid w:val="002B1563"/>
    <w:rsid w:val="002B43CB"/>
    <w:rsid w:val="002C4542"/>
    <w:rsid w:val="002D746C"/>
    <w:rsid w:val="002E42BD"/>
    <w:rsid w:val="002E5482"/>
    <w:rsid w:val="00317948"/>
    <w:rsid w:val="00336A43"/>
    <w:rsid w:val="003442DA"/>
    <w:rsid w:val="00353C66"/>
    <w:rsid w:val="00365A58"/>
    <w:rsid w:val="00365D89"/>
    <w:rsid w:val="003850BA"/>
    <w:rsid w:val="003E0903"/>
    <w:rsid w:val="003F264D"/>
    <w:rsid w:val="003F3030"/>
    <w:rsid w:val="003F7352"/>
    <w:rsid w:val="00405945"/>
    <w:rsid w:val="00407DC2"/>
    <w:rsid w:val="00416180"/>
    <w:rsid w:val="00441709"/>
    <w:rsid w:val="00445312"/>
    <w:rsid w:val="00451AE0"/>
    <w:rsid w:val="00461EAB"/>
    <w:rsid w:val="004631D9"/>
    <w:rsid w:val="00463E84"/>
    <w:rsid w:val="004801BE"/>
    <w:rsid w:val="00486419"/>
    <w:rsid w:val="004954AD"/>
    <w:rsid w:val="0049772E"/>
    <w:rsid w:val="004B0210"/>
    <w:rsid w:val="004B7108"/>
    <w:rsid w:val="004B78C4"/>
    <w:rsid w:val="004B7977"/>
    <w:rsid w:val="004E074D"/>
    <w:rsid w:val="004E24FD"/>
    <w:rsid w:val="00503434"/>
    <w:rsid w:val="005212A8"/>
    <w:rsid w:val="00544269"/>
    <w:rsid w:val="00572D8A"/>
    <w:rsid w:val="005742A4"/>
    <w:rsid w:val="00585DA6"/>
    <w:rsid w:val="005B0570"/>
    <w:rsid w:val="00607406"/>
    <w:rsid w:val="006138BA"/>
    <w:rsid w:val="0063004B"/>
    <w:rsid w:val="00631C7F"/>
    <w:rsid w:val="00632FF7"/>
    <w:rsid w:val="0063391F"/>
    <w:rsid w:val="0064517A"/>
    <w:rsid w:val="006547B3"/>
    <w:rsid w:val="00667432"/>
    <w:rsid w:val="0066748F"/>
    <w:rsid w:val="0067264E"/>
    <w:rsid w:val="00694DA7"/>
    <w:rsid w:val="006966AF"/>
    <w:rsid w:val="006A4ACC"/>
    <w:rsid w:val="006A7FC5"/>
    <w:rsid w:val="006C0547"/>
    <w:rsid w:val="006C34A3"/>
    <w:rsid w:val="006C4112"/>
    <w:rsid w:val="006D082F"/>
    <w:rsid w:val="007115D0"/>
    <w:rsid w:val="007210E3"/>
    <w:rsid w:val="00724B40"/>
    <w:rsid w:val="00730DDD"/>
    <w:rsid w:val="00734307"/>
    <w:rsid w:val="00772225"/>
    <w:rsid w:val="00780126"/>
    <w:rsid w:val="007A1E45"/>
    <w:rsid w:val="007B044B"/>
    <w:rsid w:val="007D7F2F"/>
    <w:rsid w:val="0081746D"/>
    <w:rsid w:val="0082108C"/>
    <w:rsid w:val="00834C5F"/>
    <w:rsid w:val="00836BA4"/>
    <w:rsid w:val="00840F16"/>
    <w:rsid w:val="008622E3"/>
    <w:rsid w:val="0086645C"/>
    <w:rsid w:val="008750BF"/>
    <w:rsid w:val="008846DA"/>
    <w:rsid w:val="008A5857"/>
    <w:rsid w:val="008B0A0B"/>
    <w:rsid w:val="008C633A"/>
    <w:rsid w:val="008C73BE"/>
    <w:rsid w:val="008D40AE"/>
    <w:rsid w:val="008E0B5F"/>
    <w:rsid w:val="008E3F09"/>
    <w:rsid w:val="008E78A6"/>
    <w:rsid w:val="008F7397"/>
    <w:rsid w:val="00904807"/>
    <w:rsid w:val="00906C9C"/>
    <w:rsid w:val="00911CD3"/>
    <w:rsid w:val="00934169"/>
    <w:rsid w:val="00941953"/>
    <w:rsid w:val="00943976"/>
    <w:rsid w:val="009607B1"/>
    <w:rsid w:val="00961D2C"/>
    <w:rsid w:val="009827DD"/>
    <w:rsid w:val="009A4394"/>
    <w:rsid w:val="009C4453"/>
    <w:rsid w:val="009D17E4"/>
    <w:rsid w:val="009D3FCC"/>
    <w:rsid w:val="009E43BD"/>
    <w:rsid w:val="009F7FDF"/>
    <w:rsid w:val="00A04CA1"/>
    <w:rsid w:val="00A11F74"/>
    <w:rsid w:val="00A228D4"/>
    <w:rsid w:val="00A44A8E"/>
    <w:rsid w:val="00A44BB6"/>
    <w:rsid w:val="00A54B70"/>
    <w:rsid w:val="00A839D1"/>
    <w:rsid w:val="00A84529"/>
    <w:rsid w:val="00A85A09"/>
    <w:rsid w:val="00AA0928"/>
    <w:rsid w:val="00AA3108"/>
    <w:rsid w:val="00AA4C03"/>
    <w:rsid w:val="00AF380C"/>
    <w:rsid w:val="00B07480"/>
    <w:rsid w:val="00B109A0"/>
    <w:rsid w:val="00B36216"/>
    <w:rsid w:val="00B41B09"/>
    <w:rsid w:val="00B46A0A"/>
    <w:rsid w:val="00B501BC"/>
    <w:rsid w:val="00B5466F"/>
    <w:rsid w:val="00B56547"/>
    <w:rsid w:val="00B57519"/>
    <w:rsid w:val="00B57DF7"/>
    <w:rsid w:val="00B865B5"/>
    <w:rsid w:val="00B948D5"/>
    <w:rsid w:val="00BB59A9"/>
    <w:rsid w:val="00BC7DE3"/>
    <w:rsid w:val="00C00609"/>
    <w:rsid w:val="00C0302B"/>
    <w:rsid w:val="00C14A69"/>
    <w:rsid w:val="00C23EF3"/>
    <w:rsid w:val="00C26EE8"/>
    <w:rsid w:val="00C4013F"/>
    <w:rsid w:val="00C46AFC"/>
    <w:rsid w:val="00C54C2B"/>
    <w:rsid w:val="00C62B2D"/>
    <w:rsid w:val="00C63ABF"/>
    <w:rsid w:val="00C756D7"/>
    <w:rsid w:val="00C94378"/>
    <w:rsid w:val="00C96933"/>
    <w:rsid w:val="00CB5627"/>
    <w:rsid w:val="00CB7B6B"/>
    <w:rsid w:val="00CD2DF3"/>
    <w:rsid w:val="00D0596E"/>
    <w:rsid w:val="00D325FD"/>
    <w:rsid w:val="00D33796"/>
    <w:rsid w:val="00D40B6E"/>
    <w:rsid w:val="00D607D1"/>
    <w:rsid w:val="00D66449"/>
    <w:rsid w:val="00DA1242"/>
    <w:rsid w:val="00DA2259"/>
    <w:rsid w:val="00DA4FF5"/>
    <w:rsid w:val="00DC6EE1"/>
    <w:rsid w:val="00DD2158"/>
    <w:rsid w:val="00DE1A17"/>
    <w:rsid w:val="00DE2C05"/>
    <w:rsid w:val="00DF6819"/>
    <w:rsid w:val="00DF775B"/>
    <w:rsid w:val="00E0119E"/>
    <w:rsid w:val="00E06E6C"/>
    <w:rsid w:val="00E26064"/>
    <w:rsid w:val="00E35AC0"/>
    <w:rsid w:val="00E47F13"/>
    <w:rsid w:val="00E520FD"/>
    <w:rsid w:val="00E74F7F"/>
    <w:rsid w:val="00E767EA"/>
    <w:rsid w:val="00E84BEE"/>
    <w:rsid w:val="00E906D7"/>
    <w:rsid w:val="00E93023"/>
    <w:rsid w:val="00EB411D"/>
    <w:rsid w:val="00EC79A7"/>
    <w:rsid w:val="00EF7324"/>
    <w:rsid w:val="00F13297"/>
    <w:rsid w:val="00F151BD"/>
    <w:rsid w:val="00F30B95"/>
    <w:rsid w:val="00F3749D"/>
    <w:rsid w:val="00F51668"/>
    <w:rsid w:val="00F528F9"/>
    <w:rsid w:val="00F56490"/>
    <w:rsid w:val="00F653AA"/>
    <w:rsid w:val="00F73328"/>
    <w:rsid w:val="00F85B50"/>
    <w:rsid w:val="00F93377"/>
    <w:rsid w:val="00FA540A"/>
    <w:rsid w:val="00FB0E62"/>
    <w:rsid w:val="00FB5843"/>
    <w:rsid w:val="00FC420F"/>
    <w:rsid w:val="00FE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8E61D"/>
  <w15:docId w15:val="{BA56437E-288F-4A0A-B16F-22E7E45A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B4E"/>
  </w:style>
  <w:style w:type="paragraph" w:styleId="Heading1">
    <w:name w:val="heading 1"/>
    <w:basedOn w:val="Normal"/>
    <w:next w:val="Normal"/>
    <w:qFormat/>
    <w:rsid w:val="004B7B4E"/>
    <w:pPr>
      <w:keepNext/>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7B4E"/>
    <w:pPr>
      <w:jc w:val="center"/>
    </w:pPr>
    <w:rPr>
      <w:b/>
      <w:sz w:val="40"/>
    </w:rPr>
  </w:style>
  <w:style w:type="paragraph" w:styleId="BodyText">
    <w:name w:val="Body Text"/>
    <w:basedOn w:val="Normal"/>
    <w:rsid w:val="004B7B4E"/>
    <w:rPr>
      <w:sz w:val="24"/>
    </w:rPr>
  </w:style>
  <w:style w:type="paragraph" w:styleId="BodyTextIndent">
    <w:name w:val="Body Text Indent"/>
    <w:basedOn w:val="Normal"/>
    <w:rsid w:val="004B7B4E"/>
    <w:pPr>
      <w:ind w:left="1080"/>
    </w:pPr>
    <w:rPr>
      <w:sz w:val="24"/>
    </w:rPr>
  </w:style>
  <w:style w:type="paragraph" w:styleId="Footer">
    <w:name w:val="footer"/>
    <w:basedOn w:val="Normal"/>
    <w:rsid w:val="004B7B4E"/>
    <w:pPr>
      <w:tabs>
        <w:tab w:val="center" w:pos="4320"/>
        <w:tab w:val="right" w:pos="8640"/>
      </w:tabs>
    </w:pPr>
  </w:style>
  <w:style w:type="character" w:styleId="PageNumber">
    <w:name w:val="page number"/>
    <w:basedOn w:val="DefaultParagraphFont"/>
    <w:rsid w:val="004B7B4E"/>
  </w:style>
  <w:style w:type="paragraph" w:styleId="BalloonText">
    <w:name w:val="Balloon Text"/>
    <w:basedOn w:val="Normal"/>
    <w:link w:val="BalloonTextChar"/>
    <w:uiPriority w:val="99"/>
    <w:semiHidden/>
    <w:unhideWhenUsed/>
    <w:rsid w:val="00BD26FE"/>
    <w:rPr>
      <w:rFonts w:ascii="Tahoma" w:hAnsi="Tahoma" w:cs="Tahoma"/>
      <w:sz w:val="16"/>
      <w:szCs w:val="16"/>
    </w:rPr>
  </w:style>
  <w:style w:type="character" w:customStyle="1" w:styleId="BalloonTextChar">
    <w:name w:val="Balloon Text Char"/>
    <w:basedOn w:val="DefaultParagraphFont"/>
    <w:link w:val="BalloonText"/>
    <w:uiPriority w:val="99"/>
    <w:semiHidden/>
    <w:rsid w:val="00BD26FE"/>
    <w:rPr>
      <w:rFonts w:ascii="Tahoma" w:hAnsi="Tahoma" w:cs="Tahoma"/>
      <w:sz w:val="16"/>
      <w:szCs w:val="16"/>
    </w:rPr>
  </w:style>
  <w:style w:type="paragraph" w:styleId="ListParagraph">
    <w:name w:val="List Paragraph"/>
    <w:basedOn w:val="Normal"/>
    <w:uiPriority w:val="34"/>
    <w:qFormat/>
    <w:rsid w:val="00C95A82"/>
    <w:pPr>
      <w:ind w:left="720"/>
      <w:contextualSpacing/>
    </w:pPr>
  </w:style>
  <w:style w:type="paragraph" w:styleId="Header">
    <w:name w:val="header"/>
    <w:basedOn w:val="Normal"/>
    <w:link w:val="HeaderChar"/>
    <w:uiPriority w:val="99"/>
    <w:unhideWhenUsed/>
    <w:rsid w:val="005650B5"/>
    <w:pPr>
      <w:tabs>
        <w:tab w:val="center" w:pos="4680"/>
        <w:tab w:val="right" w:pos="9360"/>
      </w:tabs>
    </w:pPr>
  </w:style>
  <w:style w:type="character" w:customStyle="1" w:styleId="HeaderChar">
    <w:name w:val="Header Char"/>
    <w:basedOn w:val="DefaultParagraphFont"/>
    <w:link w:val="Header"/>
    <w:uiPriority w:val="99"/>
    <w:rsid w:val="005650B5"/>
  </w:style>
  <w:style w:type="paragraph" w:styleId="NoSpacing">
    <w:name w:val="No Spacing"/>
    <w:link w:val="NoSpacingChar"/>
    <w:uiPriority w:val="1"/>
    <w:qFormat/>
    <w:rsid w:val="005650B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50B5"/>
    <w:rPr>
      <w:rFonts w:asciiTheme="minorHAnsi" w:eastAsiaTheme="minorEastAsia" w:hAnsiTheme="minorHAnsi" w:cstheme="minorBidi"/>
      <w:sz w:val="22"/>
      <w:szCs w:val="22"/>
    </w:rPr>
  </w:style>
  <w:style w:type="paragraph" w:styleId="Revision">
    <w:name w:val="Revision"/>
    <w:hidden/>
    <w:uiPriority w:val="99"/>
    <w:semiHidden/>
    <w:rsid w:val="00657347"/>
  </w:style>
  <w:style w:type="paragraph" w:styleId="TOCHeading">
    <w:name w:val="TOC Heading"/>
    <w:basedOn w:val="Heading1"/>
    <w:next w:val="Normal"/>
    <w:uiPriority w:val="39"/>
    <w:semiHidden/>
    <w:unhideWhenUsed/>
    <w:qFormat/>
    <w:rsid w:val="0086645C"/>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86645C"/>
    <w:pPr>
      <w:spacing w:after="100"/>
    </w:pPr>
  </w:style>
  <w:style w:type="character" w:styleId="Hyperlink">
    <w:name w:val="Hyperlink"/>
    <w:basedOn w:val="DefaultParagraphFont"/>
    <w:uiPriority w:val="99"/>
    <w:unhideWhenUsed/>
    <w:rsid w:val="0086645C"/>
    <w:rPr>
      <w:color w:val="0000FF" w:themeColor="hyperlink"/>
      <w:u w:val="single"/>
    </w:rPr>
  </w:style>
  <w:style w:type="paragraph" w:styleId="TOC2">
    <w:name w:val="toc 2"/>
    <w:basedOn w:val="Normal"/>
    <w:next w:val="Normal"/>
    <w:autoRedefine/>
    <w:uiPriority w:val="39"/>
    <w:semiHidden/>
    <w:unhideWhenUsed/>
    <w:qFormat/>
    <w:rsid w:val="00B57519"/>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B57519"/>
    <w:pPr>
      <w:spacing w:after="100" w:line="276" w:lineRule="auto"/>
      <w:ind w:left="440"/>
    </w:pPr>
    <w:rPr>
      <w:rFonts w:asciiTheme="minorHAnsi" w:eastAsiaTheme="minorEastAsia" w:hAnsiTheme="minorHAnsi" w:cstheme="minorBidi"/>
      <w:sz w:val="22"/>
      <w:szCs w:val="22"/>
      <w:lang w:eastAsia="ja-JP"/>
    </w:rPr>
  </w:style>
  <w:style w:type="paragraph" w:styleId="HTMLPreformatted">
    <w:name w:val="HTML Preformatted"/>
    <w:basedOn w:val="Normal"/>
    <w:link w:val="HTMLPreformattedChar"/>
    <w:uiPriority w:val="99"/>
    <w:unhideWhenUsed/>
    <w:rsid w:val="002B43CB"/>
    <w:rPr>
      <w:rFonts w:ascii="Consolas" w:hAnsi="Consolas"/>
    </w:rPr>
  </w:style>
  <w:style w:type="character" w:customStyle="1" w:styleId="HTMLPreformattedChar">
    <w:name w:val="HTML Preformatted Char"/>
    <w:basedOn w:val="DefaultParagraphFont"/>
    <w:link w:val="HTMLPreformatted"/>
    <w:uiPriority w:val="99"/>
    <w:rsid w:val="002B43CB"/>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Adopted December 10,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EC44D-8CBC-4ED9-9699-108F4C7D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5295</Words>
  <Characters>30183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City of Laguna Beach</vt:lpstr>
    </vt:vector>
  </TitlesOfParts>
  <Company> </Company>
  <LinksUpToDate>false</LinksUpToDate>
  <CharactersWithSpaces>35408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Laguna Beach</dc:title>
  <dc:subject>Investment Policy</dc:subject>
  <dc:creator>City of Laguna Beach</dc:creator>
  <cp:keywords/>
  <dc:description/>
  <cp:lastModifiedBy>Parisi, Laura CT</cp:lastModifiedBy>
  <cp:revision>3</cp:revision>
  <cp:lastPrinted>2017-12-05T19:58:00Z</cp:lastPrinted>
  <dcterms:created xsi:type="dcterms:W3CDTF">2019-12-04T16:54:00Z</dcterms:created>
  <dcterms:modified xsi:type="dcterms:W3CDTF">2019-12-04T16:57:00Z</dcterms:modified>
</cp:coreProperties>
</file>